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AD1AD" w14:textId="32DC65F1" w:rsidR="00E91FC2" w:rsidRPr="00925FD5" w:rsidRDefault="00DC0CD4" w:rsidP="00C11819">
      <w:pPr>
        <w:bidi/>
        <w:spacing w:line="276" w:lineRule="auto"/>
        <w:jc w:val="center"/>
        <w:rPr>
          <w:rFonts w:ascii="Traditional Arabic" w:hAnsi="Traditional Arabic" w:cs="Traditional Arabic"/>
          <w:b/>
          <w:bCs/>
          <w:sz w:val="36"/>
          <w:szCs w:val="36"/>
          <w:rtl/>
          <w:lang w:bidi="ar-DZ"/>
        </w:rPr>
      </w:pPr>
      <w:r w:rsidRPr="00925FD5">
        <w:rPr>
          <w:rFonts w:ascii="Traditional Arabic" w:hAnsi="Traditional Arabic" w:cs="Traditional Arabic"/>
          <w:b/>
          <w:bCs/>
          <w:sz w:val="36"/>
          <w:szCs w:val="36"/>
          <w:rtl/>
          <w:lang w:bidi="ar-DZ"/>
        </w:rPr>
        <w:t xml:space="preserve">رهانات وتحديات التحول الرقمي </w:t>
      </w:r>
      <w:r w:rsidR="00075DBE" w:rsidRPr="00925FD5">
        <w:rPr>
          <w:rFonts w:ascii="Traditional Arabic" w:hAnsi="Traditional Arabic" w:cs="Traditional Arabic"/>
          <w:b/>
          <w:bCs/>
          <w:sz w:val="36"/>
          <w:szCs w:val="36"/>
          <w:rtl/>
          <w:lang w:bidi="ar-DZ"/>
        </w:rPr>
        <w:t xml:space="preserve">في ضوء استراتيجية </w:t>
      </w:r>
      <w:r w:rsidR="004313F1">
        <w:rPr>
          <w:rFonts w:ascii="Traditional Arabic" w:hAnsi="Traditional Arabic" w:cs="Traditional Arabic" w:hint="cs"/>
          <w:b/>
          <w:bCs/>
          <w:sz w:val="36"/>
          <w:szCs w:val="36"/>
          <w:rtl/>
          <w:lang w:bidi="ar-DZ"/>
        </w:rPr>
        <w:t>ال</w:t>
      </w:r>
      <w:r w:rsidR="00075DBE" w:rsidRPr="00925FD5">
        <w:rPr>
          <w:rFonts w:ascii="Traditional Arabic" w:hAnsi="Traditional Arabic" w:cs="Traditional Arabic"/>
          <w:b/>
          <w:bCs/>
          <w:sz w:val="36"/>
          <w:szCs w:val="36"/>
          <w:rtl/>
          <w:lang w:bidi="ar-DZ"/>
        </w:rPr>
        <w:t xml:space="preserve">جزائر رقمية </w:t>
      </w:r>
      <w:r w:rsidR="00075DBE" w:rsidRPr="00925FD5">
        <w:rPr>
          <w:rFonts w:ascii="Traditional Arabic" w:hAnsi="Traditional Arabic" w:cs="Traditional Arabic"/>
          <w:b/>
          <w:bCs/>
          <w:sz w:val="32"/>
          <w:szCs w:val="32"/>
          <w:rtl/>
          <w:lang w:bidi="ar-DZ"/>
        </w:rPr>
        <w:t>2030</w:t>
      </w:r>
    </w:p>
    <w:p w14:paraId="02887388" w14:textId="4AAAEB83" w:rsidR="00075DBE" w:rsidRPr="00925FD5" w:rsidRDefault="00B46699" w:rsidP="00925FD5">
      <w:pPr>
        <w:bidi/>
        <w:spacing w:before="240" w:line="276" w:lineRule="auto"/>
        <w:jc w:val="center"/>
        <w:rPr>
          <w:rFonts w:ascii="Times New Roman" w:hAnsi="Times New Roman" w:cs="Times New Roman"/>
          <w:b/>
          <w:bCs/>
          <w:sz w:val="28"/>
          <w:szCs w:val="28"/>
          <w:rtl/>
          <w:lang w:bidi="ar-DZ"/>
        </w:rPr>
      </w:pPr>
      <w:proofErr w:type="spellStart"/>
      <w:r w:rsidRPr="00925FD5">
        <w:rPr>
          <w:rFonts w:ascii="Times New Roman" w:hAnsi="Times New Roman" w:cs="Times New Roman"/>
          <w:b/>
          <w:bCs/>
          <w:sz w:val="28"/>
          <w:szCs w:val="28"/>
          <w:lang w:bidi="ar-DZ"/>
        </w:rPr>
        <w:t>Stakes</w:t>
      </w:r>
      <w:proofErr w:type="spellEnd"/>
      <w:r w:rsidR="00BB6637" w:rsidRPr="00925FD5">
        <w:rPr>
          <w:rFonts w:ascii="Times New Roman" w:hAnsi="Times New Roman" w:cs="Times New Roman"/>
          <w:b/>
          <w:bCs/>
          <w:sz w:val="28"/>
          <w:szCs w:val="28"/>
          <w:lang w:bidi="ar-DZ"/>
        </w:rPr>
        <w:t xml:space="preserve"> and Challenges of Digital Transformation </w:t>
      </w:r>
      <w:proofErr w:type="spellStart"/>
      <w:r w:rsidR="00BB6637" w:rsidRPr="00925FD5">
        <w:rPr>
          <w:rFonts w:ascii="Times New Roman" w:hAnsi="Times New Roman" w:cs="Times New Roman"/>
          <w:b/>
          <w:bCs/>
          <w:sz w:val="28"/>
          <w:szCs w:val="28"/>
          <w:lang w:bidi="ar-DZ"/>
        </w:rPr>
        <w:t>within</w:t>
      </w:r>
      <w:proofErr w:type="spellEnd"/>
      <w:r w:rsidR="00BB6637" w:rsidRPr="00925FD5">
        <w:rPr>
          <w:rFonts w:ascii="Times New Roman" w:hAnsi="Times New Roman" w:cs="Times New Roman"/>
          <w:b/>
          <w:bCs/>
          <w:sz w:val="28"/>
          <w:szCs w:val="28"/>
          <w:lang w:bidi="ar-DZ"/>
        </w:rPr>
        <w:t xml:space="preserve"> the Framework of </w:t>
      </w:r>
      <w:proofErr w:type="spellStart"/>
      <w:r w:rsidR="00BB6637" w:rsidRPr="00925FD5">
        <w:rPr>
          <w:rFonts w:ascii="Times New Roman" w:hAnsi="Times New Roman" w:cs="Times New Roman"/>
          <w:b/>
          <w:bCs/>
          <w:sz w:val="28"/>
          <w:szCs w:val="28"/>
          <w:lang w:bidi="ar-DZ"/>
        </w:rPr>
        <w:t>Algeria’s</w:t>
      </w:r>
      <w:proofErr w:type="spellEnd"/>
      <w:r w:rsidR="00BB6637" w:rsidRPr="00925FD5">
        <w:rPr>
          <w:rFonts w:ascii="Times New Roman" w:hAnsi="Times New Roman" w:cs="Times New Roman"/>
          <w:b/>
          <w:bCs/>
          <w:sz w:val="28"/>
          <w:szCs w:val="28"/>
          <w:lang w:bidi="ar-DZ"/>
        </w:rPr>
        <w:t xml:space="preserve"> 2030 </w:t>
      </w:r>
      <w:r w:rsidRPr="00925FD5">
        <w:rPr>
          <w:rFonts w:ascii="Times New Roman" w:hAnsi="Times New Roman" w:cs="Times New Roman"/>
          <w:b/>
          <w:bCs/>
          <w:sz w:val="28"/>
          <w:szCs w:val="28"/>
          <w:lang w:bidi="ar-DZ"/>
        </w:rPr>
        <w:t xml:space="preserve">Digital </w:t>
      </w:r>
      <w:proofErr w:type="spellStart"/>
      <w:r w:rsidR="00BB6637" w:rsidRPr="00925FD5">
        <w:rPr>
          <w:rFonts w:ascii="Times New Roman" w:hAnsi="Times New Roman" w:cs="Times New Roman"/>
          <w:b/>
          <w:bCs/>
          <w:sz w:val="28"/>
          <w:szCs w:val="28"/>
          <w:lang w:bidi="ar-DZ"/>
        </w:rPr>
        <w:t>Strategy</w:t>
      </w:r>
      <w:proofErr w:type="spellEnd"/>
    </w:p>
    <w:p w14:paraId="21D3077C" w14:textId="20918A59" w:rsidR="009E080B" w:rsidRPr="00925FD5" w:rsidRDefault="009E080B" w:rsidP="00734BA0">
      <w:pPr>
        <w:bidi/>
        <w:spacing w:before="240" w:line="276" w:lineRule="auto"/>
        <w:ind w:firstLine="1416"/>
        <w:rPr>
          <w:rFonts w:ascii="Traditional Arabic" w:hAnsi="Traditional Arabic" w:cs="Traditional Arabic"/>
          <w:b/>
          <w:bCs/>
          <w:sz w:val="32"/>
          <w:szCs w:val="32"/>
          <w:rtl/>
          <w:lang w:bidi="ar-DZ"/>
        </w:rPr>
      </w:pPr>
      <w:r w:rsidRPr="00925FD5">
        <w:rPr>
          <w:rFonts w:ascii="Traditional Arabic" w:hAnsi="Traditional Arabic" w:cs="Traditional Arabic"/>
          <w:b/>
          <w:bCs/>
          <w:sz w:val="32"/>
          <w:szCs w:val="32"/>
          <w:rtl/>
          <w:lang w:bidi="ar-DZ"/>
        </w:rPr>
        <w:t>د. إيمان فنيش</w:t>
      </w:r>
      <w:r w:rsidRPr="00925FD5">
        <w:rPr>
          <w:rFonts w:ascii="Traditional Arabic" w:hAnsi="Traditional Arabic" w:cs="Traditional Arabic"/>
          <w:b/>
          <w:bCs/>
          <w:sz w:val="32"/>
          <w:szCs w:val="32"/>
          <w:rtl/>
          <w:lang w:bidi="ar-DZ"/>
        </w:rPr>
        <w:tab/>
      </w:r>
      <w:r w:rsidRPr="00925FD5">
        <w:rPr>
          <w:rFonts w:ascii="Traditional Arabic" w:hAnsi="Traditional Arabic" w:cs="Traditional Arabic"/>
          <w:b/>
          <w:bCs/>
          <w:sz w:val="32"/>
          <w:szCs w:val="32"/>
          <w:rtl/>
          <w:lang w:bidi="ar-DZ"/>
        </w:rPr>
        <w:tab/>
      </w:r>
      <w:r w:rsidRPr="00925FD5">
        <w:rPr>
          <w:rFonts w:ascii="Traditional Arabic" w:hAnsi="Traditional Arabic" w:cs="Traditional Arabic"/>
          <w:b/>
          <w:bCs/>
          <w:sz w:val="32"/>
          <w:szCs w:val="32"/>
          <w:rtl/>
          <w:lang w:bidi="ar-DZ"/>
        </w:rPr>
        <w:tab/>
      </w:r>
      <w:r w:rsidR="00925FD5">
        <w:rPr>
          <w:rFonts w:ascii="Traditional Arabic" w:hAnsi="Traditional Arabic" w:cs="Traditional Arabic"/>
          <w:b/>
          <w:bCs/>
          <w:sz w:val="32"/>
          <w:szCs w:val="32"/>
          <w:rtl/>
          <w:lang w:bidi="ar-DZ"/>
        </w:rPr>
        <w:tab/>
      </w:r>
      <w:r w:rsidR="00925FD5">
        <w:rPr>
          <w:rFonts w:ascii="Traditional Arabic" w:hAnsi="Traditional Arabic" w:cs="Traditional Arabic"/>
          <w:b/>
          <w:bCs/>
          <w:sz w:val="32"/>
          <w:szCs w:val="32"/>
          <w:rtl/>
          <w:lang w:bidi="ar-DZ"/>
        </w:rPr>
        <w:tab/>
      </w:r>
      <w:r w:rsidRPr="00925FD5">
        <w:rPr>
          <w:rFonts w:ascii="Traditional Arabic" w:hAnsi="Traditional Arabic" w:cs="Traditional Arabic"/>
          <w:b/>
          <w:bCs/>
          <w:sz w:val="32"/>
          <w:szCs w:val="32"/>
          <w:rtl/>
          <w:lang w:bidi="ar-DZ"/>
        </w:rPr>
        <w:tab/>
        <w:t xml:space="preserve">د. </w:t>
      </w:r>
      <w:r w:rsidR="00925FD5" w:rsidRPr="00925FD5">
        <w:rPr>
          <w:rFonts w:ascii="Traditional Arabic" w:hAnsi="Traditional Arabic" w:cs="Traditional Arabic"/>
          <w:b/>
          <w:bCs/>
          <w:sz w:val="32"/>
          <w:szCs w:val="32"/>
          <w:rtl/>
          <w:lang w:bidi="ar-DZ"/>
        </w:rPr>
        <w:t>محمد كعواش</w:t>
      </w:r>
    </w:p>
    <w:p w14:paraId="6F58972E" w14:textId="0F368AD2" w:rsidR="00BB6637" w:rsidRPr="009E0B4E" w:rsidRDefault="00BB6637" w:rsidP="004313F1">
      <w:pPr>
        <w:pBdr>
          <w:top w:val="single" w:sz="4" w:space="1" w:color="auto"/>
          <w:left w:val="single" w:sz="4" w:space="4" w:color="auto"/>
          <w:bottom w:val="single" w:sz="4" w:space="1" w:color="auto"/>
          <w:right w:val="single" w:sz="4" w:space="4" w:color="auto"/>
        </w:pBdr>
        <w:bidi/>
        <w:spacing w:before="240" w:line="240" w:lineRule="auto"/>
        <w:rPr>
          <w:rFonts w:ascii="Traditional Arabic" w:hAnsi="Traditional Arabic" w:cs="Traditional Arabic"/>
          <w:b/>
          <w:bCs/>
          <w:sz w:val="32"/>
          <w:szCs w:val="32"/>
          <w:rtl/>
          <w:lang w:bidi="ar-DZ"/>
        </w:rPr>
      </w:pPr>
      <w:r w:rsidRPr="009E0B4E">
        <w:rPr>
          <w:rFonts w:ascii="Traditional Arabic" w:hAnsi="Traditional Arabic" w:cs="Traditional Arabic"/>
          <w:b/>
          <w:bCs/>
          <w:sz w:val="32"/>
          <w:szCs w:val="32"/>
          <w:rtl/>
          <w:lang w:bidi="ar-DZ"/>
        </w:rPr>
        <w:t>الملخص:</w:t>
      </w:r>
    </w:p>
    <w:p w14:paraId="1039BE88" w14:textId="11770436" w:rsidR="00BB6637" w:rsidRPr="009E0B4E" w:rsidRDefault="00DA441A" w:rsidP="00925FD5">
      <w:pPr>
        <w:pBdr>
          <w:top w:val="single" w:sz="4" w:space="1" w:color="auto"/>
          <w:left w:val="single" w:sz="4" w:space="4" w:color="auto"/>
          <w:bottom w:val="single" w:sz="4" w:space="1" w:color="auto"/>
          <w:right w:val="single" w:sz="4" w:space="4" w:color="auto"/>
        </w:pBdr>
        <w:bidi/>
        <w:spacing w:line="240" w:lineRule="auto"/>
        <w:jc w:val="both"/>
        <w:rPr>
          <w:rFonts w:ascii="Traditional Arabic" w:hAnsi="Traditional Arabic" w:cs="Traditional Arabic"/>
          <w:sz w:val="32"/>
          <w:szCs w:val="32"/>
          <w:rtl/>
          <w:lang w:bidi="ar-DZ"/>
        </w:rPr>
      </w:pPr>
      <w:r w:rsidRPr="009E0B4E">
        <w:rPr>
          <w:rFonts w:ascii="Traditional Arabic" w:hAnsi="Traditional Arabic" w:cs="Traditional Arabic"/>
          <w:sz w:val="32"/>
          <w:szCs w:val="32"/>
          <w:rtl/>
        </w:rPr>
        <w:t xml:space="preserve">هدفت هذه الدراسة إلى تحليل رهانات وتحديات التحول الرقمي في الجزائر في ضوء استراتيجية "الجزائر رقمية </w:t>
      </w:r>
      <w:r w:rsidRPr="00925FD5">
        <w:rPr>
          <w:rFonts w:ascii="Traditional Arabic" w:hAnsi="Traditional Arabic" w:cs="Traditional Arabic"/>
          <w:sz w:val="28"/>
          <w:szCs w:val="28"/>
          <w:rtl/>
        </w:rPr>
        <w:t>2030</w:t>
      </w:r>
      <w:r w:rsidRPr="009E0B4E">
        <w:rPr>
          <w:rFonts w:ascii="Traditional Arabic" w:hAnsi="Traditional Arabic" w:cs="Traditional Arabic"/>
          <w:sz w:val="32"/>
          <w:szCs w:val="32"/>
          <w:rtl/>
        </w:rPr>
        <w:t xml:space="preserve">"، التي تمثل رؤية وطنية طموحة مدعومة بإرادة سياسية قوية لبناء اقتصاد رقمي حديث ومستدام. تناولت الدراسة في جانبها النظري المفاهيم الأساسية للتحول الرقمي وأهميته في تحقيق التنمية المستدامة، في حين ركز الجانب التطبيقي على استعراض ركائز الاستراتيجية، مبادئها، قيمها، ومحاورها الرئيسة، مع إبراز أهم الرهانات المرتبطة بها، والمتمثلة في تعزيز النمو الاقتصادي، وترسيخ مبادئ الشفافية والحوكمة الرقمية، وتحقيق العدالة الاجتماعية والاستدامة البيئية، فضلا </w:t>
      </w:r>
      <w:r w:rsidR="005607CF" w:rsidRPr="009E0B4E">
        <w:rPr>
          <w:rFonts w:ascii="Traditional Arabic" w:hAnsi="Traditional Arabic" w:cs="Traditional Arabic"/>
          <w:sz w:val="32"/>
          <w:szCs w:val="32"/>
          <w:rtl/>
        </w:rPr>
        <w:t>عن</w:t>
      </w:r>
      <w:r w:rsidRPr="009E0B4E">
        <w:rPr>
          <w:rFonts w:ascii="Traditional Arabic" w:hAnsi="Traditional Arabic" w:cs="Traditional Arabic"/>
          <w:sz w:val="32"/>
          <w:szCs w:val="32"/>
          <w:rtl/>
        </w:rPr>
        <w:t xml:space="preserve"> تطوير الخدمات العمومية، ورفع مستوى الشمول المالي، ودعم المؤسسات الناشئة</w:t>
      </w:r>
      <w:r w:rsidR="005607CF" w:rsidRPr="009E0B4E">
        <w:rPr>
          <w:rFonts w:ascii="Traditional Arabic" w:hAnsi="Traditional Arabic" w:cs="Traditional Arabic"/>
          <w:sz w:val="32"/>
          <w:szCs w:val="32"/>
          <w:rtl/>
        </w:rPr>
        <w:t>،</w:t>
      </w:r>
      <w:r w:rsidRPr="009E0B4E">
        <w:rPr>
          <w:rFonts w:ascii="Traditional Arabic" w:hAnsi="Traditional Arabic" w:cs="Traditional Arabic"/>
          <w:sz w:val="32"/>
          <w:szCs w:val="32"/>
          <w:rtl/>
        </w:rPr>
        <w:t xml:space="preserve"> وضمان الأمن السيبراني. غير أن تحقيق هذه الأهداف يظل </w:t>
      </w:r>
      <w:r w:rsidR="005607CF" w:rsidRPr="009E0B4E">
        <w:rPr>
          <w:rFonts w:ascii="Traditional Arabic" w:hAnsi="Traditional Arabic" w:cs="Traditional Arabic"/>
          <w:sz w:val="32"/>
          <w:szCs w:val="32"/>
          <w:rtl/>
        </w:rPr>
        <w:t>مرهونا</w:t>
      </w:r>
      <w:r w:rsidRPr="009E0B4E">
        <w:rPr>
          <w:rFonts w:ascii="Traditional Arabic" w:hAnsi="Traditional Arabic" w:cs="Traditional Arabic"/>
          <w:sz w:val="32"/>
          <w:szCs w:val="32"/>
          <w:rtl/>
        </w:rPr>
        <w:t xml:space="preserve"> بقدرة الجزائر على تجاوز </w:t>
      </w:r>
      <w:r w:rsidR="005607CF" w:rsidRPr="009E0B4E">
        <w:rPr>
          <w:rFonts w:ascii="Traditional Arabic" w:hAnsi="Traditional Arabic" w:cs="Traditional Arabic"/>
          <w:sz w:val="32"/>
          <w:szCs w:val="32"/>
          <w:rtl/>
        </w:rPr>
        <w:t>مجموعة من</w:t>
      </w:r>
      <w:r w:rsidRPr="009E0B4E">
        <w:rPr>
          <w:rFonts w:ascii="Traditional Arabic" w:hAnsi="Traditional Arabic" w:cs="Traditional Arabic"/>
          <w:sz w:val="32"/>
          <w:szCs w:val="32"/>
          <w:rtl/>
        </w:rPr>
        <w:t xml:space="preserve"> التحديات، </w:t>
      </w:r>
      <w:r w:rsidR="005607CF" w:rsidRPr="009E0B4E">
        <w:rPr>
          <w:rFonts w:ascii="Traditional Arabic" w:hAnsi="Traditional Arabic" w:cs="Traditional Arabic"/>
          <w:sz w:val="32"/>
          <w:szCs w:val="32"/>
          <w:rtl/>
        </w:rPr>
        <w:t>في مقدمتها</w:t>
      </w:r>
      <w:r w:rsidRPr="009E0B4E">
        <w:rPr>
          <w:rFonts w:ascii="Traditional Arabic" w:hAnsi="Traditional Arabic" w:cs="Traditional Arabic"/>
          <w:sz w:val="32"/>
          <w:szCs w:val="32"/>
          <w:rtl/>
        </w:rPr>
        <w:t xml:space="preserve"> ضعف البنية التحتية الرقمية، واتساع الفجوة التقنية بين الفئات والمناطق، ومحدودية الثقافة الرقمية، وهشاشة الإطار القانوني لحماية البيانات، وضعف منظومة الأمن السيبراني، </w:t>
      </w:r>
      <w:r w:rsidR="005607CF" w:rsidRPr="009E0B4E">
        <w:rPr>
          <w:rFonts w:ascii="Traditional Arabic" w:hAnsi="Traditional Arabic" w:cs="Traditional Arabic"/>
          <w:sz w:val="32"/>
          <w:szCs w:val="32"/>
          <w:rtl/>
        </w:rPr>
        <w:t>وهو ما</w:t>
      </w:r>
      <w:r w:rsidRPr="009E0B4E">
        <w:rPr>
          <w:rFonts w:ascii="Traditional Arabic" w:hAnsi="Traditional Arabic" w:cs="Traditional Arabic"/>
          <w:sz w:val="32"/>
          <w:szCs w:val="32"/>
          <w:rtl/>
        </w:rPr>
        <w:t xml:space="preserve"> يستدعي </w:t>
      </w:r>
      <w:r w:rsidR="005607CF" w:rsidRPr="009E0B4E">
        <w:rPr>
          <w:rFonts w:ascii="Traditional Arabic" w:hAnsi="Traditional Arabic" w:cs="Traditional Arabic"/>
          <w:sz w:val="32"/>
          <w:szCs w:val="32"/>
          <w:rtl/>
        </w:rPr>
        <w:t xml:space="preserve">تبني </w:t>
      </w:r>
      <w:r w:rsidRPr="009E0B4E">
        <w:rPr>
          <w:rFonts w:ascii="Traditional Arabic" w:hAnsi="Traditional Arabic" w:cs="Traditional Arabic"/>
          <w:sz w:val="32"/>
          <w:szCs w:val="32"/>
          <w:rtl/>
        </w:rPr>
        <w:t>رؤية تنسيقية شاملة وجهو</w:t>
      </w:r>
      <w:r w:rsidR="005607CF" w:rsidRPr="009E0B4E">
        <w:rPr>
          <w:rFonts w:ascii="Traditional Arabic" w:hAnsi="Traditional Arabic" w:cs="Traditional Arabic"/>
          <w:sz w:val="32"/>
          <w:szCs w:val="32"/>
          <w:rtl/>
        </w:rPr>
        <w:t>د</w:t>
      </w:r>
      <w:r w:rsidRPr="009E0B4E">
        <w:rPr>
          <w:rFonts w:ascii="Traditional Arabic" w:hAnsi="Traditional Arabic" w:cs="Traditional Arabic"/>
          <w:sz w:val="32"/>
          <w:szCs w:val="32"/>
          <w:rtl/>
        </w:rPr>
        <w:t>ا تكاملية لتسريع وتيرة التحول الرقمي الوطني</w:t>
      </w:r>
      <w:r w:rsidRPr="009E0B4E">
        <w:rPr>
          <w:rFonts w:ascii="Traditional Arabic" w:hAnsi="Traditional Arabic" w:cs="Traditional Arabic"/>
          <w:sz w:val="32"/>
          <w:szCs w:val="32"/>
          <w:lang w:bidi="ar-DZ"/>
        </w:rPr>
        <w:t>.</w:t>
      </w:r>
    </w:p>
    <w:p w14:paraId="0106336C" w14:textId="635A54C7" w:rsidR="00BB6637" w:rsidRPr="009E0B4E" w:rsidRDefault="00BB6637" w:rsidP="00925FD5">
      <w:pPr>
        <w:pBdr>
          <w:top w:val="single" w:sz="4" w:space="1" w:color="auto"/>
          <w:left w:val="single" w:sz="4" w:space="4" w:color="auto"/>
          <w:bottom w:val="single" w:sz="4" w:space="1" w:color="auto"/>
          <w:right w:val="single" w:sz="4" w:space="4" w:color="auto"/>
        </w:pBdr>
        <w:bidi/>
        <w:spacing w:line="240" w:lineRule="auto"/>
        <w:jc w:val="both"/>
        <w:rPr>
          <w:rFonts w:ascii="Traditional Arabic" w:hAnsi="Traditional Arabic" w:cs="Traditional Arabic"/>
          <w:b/>
          <w:bCs/>
          <w:sz w:val="32"/>
          <w:szCs w:val="32"/>
          <w:rtl/>
          <w:lang w:bidi="ar-DZ"/>
        </w:rPr>
      </w:pPr>
      <w:r w:rsidRPr="009E0B4E">
        <w:rPr>
          <w:rFonts w:ascii="Traditional Arabic" w:hAnsi="Traditional Arabic" w:cs="Traditional Arabic"/>
          <w:b/>
          <w:bCs/>
          <w:sz w:val="32"/>
          <w:szCs w:val="32"/>
          <w:rtl/>
          <w:lang w:bidi="ar-DZ"/>
        </w:rPr>
        <w:t>الكلمات المفتاحية:</w:t>
      </w:r>
      <w:r w:rsidR="00C11819" w:rsidRPr="009E0B4E">
        <w:rPr>
          <w:rFonts w:ascii="Traditional Arabic" w:hAnsi="Traditional Arabic" w:cs="Traditional Arabic"/>
          <w:b/>
          <w:bCs/>
          <w:sz w:val="32"/>
          <w:szCs w:val="32"/>
          <w:rtl/>
          <w:lang w:bidi="ar-DZ"/>
        </w:rPr>
        <w:t xml:space="preserve"> </w:t>
      </w:r>
      <w:r w:rsidR="00C11819" w:rsidRPr="009E0B4E">
        <w:rPr>
          <w:rFonts w:ascii="Traditional Arabic" w:hAnsi="Traditional Arabic" w:cs="Traditional Arabic"/>
          <w:sz w:val="32"/>
          <w:szCs w:val="32"/>
          <w:rtl/>
        </w:rPr>
        <w:t xml:space="preserve">التحول الرقمي؛ رؤية </w:t>
      </w:r>
      <w:r w:rsidR="00C11819" w:rsidRPr="00925FD5">
        <w:rPr>
          <w:rFonts w:ascii="Traditional Arabic" w:hAnsi="Traditional Arabic" w:cs="Traditional Arabic"/>
          <w:sz w:val="28"/>
          <w:szCs w:val="28"/>
          <w:rtl/>
        </w:rPr>
        <w:t>2030</w:t>
      </w:r>
      <w:r w:rsidR="00C11819" w:rsidRPr="009E0B4E">
        <w:rPr>
          <w:rFonts w:ascii="Traditional Arabic" w:hAnsi="Traditional Arabic" w:cs="Traditional Arabic"/>
          <w:sz w:val="32"/>
          <w:szCs w:val="32"/>
          <w:rtl/>
        </w:rPr>
        <w:t>؛ الإستراتيجية الوطنية؛ الجزائر؛ الرهانات والتحديات</w:t>
      </w:r>
      <w:r w:rsidR="00C11819" w:rsidRPr="009E0B4E">
        <w:rPr>
          <w:rFonts w:ascii="Traditional Arabic" w:hAnsi="Traditional Arabic" w:cs="Traditional Arabic"/>
          <w:sz w:val="32"/>
          <w:szCs w:val="32"/>
          <w:lang w:bidi="ar-DZ"/>
        </w:rPr>
        <w:t>.</w:t>
      </w:r>
    </w:p>
    <w:p w14:paraId="22D15327" w14:textId="778C7B12" w:rsidR="00BB6637" w:rsidRPr="009E0B4E" w:rsidRDefault="00BB6637" w:rsidP="00925FD5">
      <w:pPr>
        <w:pBdr>
          <w:top w:val="single" w:sz="4" w:space="1" w:color="auto"/>
          <w:left w:val="single" w:sz="4" w:space="4" w:color="auto"/>
          <w:bottom w:val="single" w:sz="4" w:space="1" w:color="auto"/>
          <w:right w:val="single" w:sz="4" w:space="4" w:color="auto"/>
        </w:pBdr>
        <w:bidi/>
        <w:spacing w:line="240" w:lineRule="auto"/>
        <w:jc w:val="both"/>
        <w:rPr>
          <w:rFonts w:ascii="Traditional Arabic" w:hAnsi="Traditional Arabic" w:cs="Traditional Arabic"/>
          <w:sz w:val="32"/>
          <w:szCs w:val="32"/>
          <w:rtl/>
          <w:lang w:bidi="ar-DZ"/>
        </w:rPr>
      </w:pPr>
      <w:r w:rsidRPr="009E0B4E">
        <w:rPr>
          <w:rFonts w:ascii="Traditional Arabic" w:hAnsi="Traditional Arabic" w:cs="Traditional Arabic"/>
          <w:b/>
          <w:bCs/>
          <w:sz w:val="32"/>
          <w:szCs w:val="32"/>
          <w:rtl/>
          <w:lang w:bidi="ar-DZ"/>
        </w:rPr>
        <w:t xml:space="preserve">تصنيف </w:t>
      </w:r>
      <w:r w:rsidRPr="00925FD5">
        <w:rPr>
          <w:rFonts w:ascii="Times New Roman" w:hAnsi="Times New Roman" w:cs="Times New Roman"/>
          <w:b/>
          <w:bCs/>
          <w:sz w:val="28"/>
          <w:szCs w:val="28"/>
          <w:lang w:bidi="ar-DZ"/>
        </w:rPr>
        <w:t>JEL</w:t>
      </w:r>
      <w:r w:rsidRPr="009E0B4E">
        <w:rPr>
          <w:rFonts w:ascii="Traditional Arabic" w:hAnsi="Traditional Arabic" w:cs="Traditional Arabic"/>
          <w:b/>
          <w:bCs/>
          <w:sz w:val="32"/>
          <w:szCs w:val="32"/>
          <w:rtl/>
          <w:lang w:bidi="ar-DZ"/>
        </w:rPr>
        <w:t>:</w:t>
      </w:r>
      <w:r w:rsidRPr="009E0B4E">
        <w:rPr>
          <w:rFonts w:ascii="Traditional Arabic" w:hAnsi="Traditional Arabic" w:cs="Traditional Arabic"/>
          <w:sz w:val="32"/>
          <w:szCs w:val="32"/>
          <w:rtl/>
          <w:lang w:bidi="ar-DZ"/>
        </w:rPr>
        <w:t xml:space="preserve"> </w:t>
      </w:r>
      <w:r w:rsidR="00C11819" w:rsidRPr="00925FD5">
        <w:rPr>
          <w:rFonts w:ascii="Times New Roman" w:hAnsi="Times New Roman" w:cs="Times New Roman"/>
          <w:sz w:val="28"/>
          <w:szCs w:val="28"/>
          <w:lang w:bidi="ar-DZ"/>
        </w:rPr>
        <w:t>O33</w:t>
      </w:r>
      <w:r w:rsidR="00C11819" w:rsidRPr="00925FD5">
        <w:rPr>
          <w:rFonts w:ascii="Times New Roman" w:hAnsi="Times New Roman" w:cs="Times New Roman"/>
          <w:sz w:val="28"/>
          <w:szCs w:val="28"/>
          <w:rtl/>
          <w:lang w:bidi="ar-DZ"/>
        </w:rPr>
        <w:t xml:space="preserve">، </w:t>
      </w:r>
      <w:r w:rsidR="00C11819" w:rsidRPr="00925FD5">
        <w:rPr>
          <w:rFonts w:ascii="Times New Roman" w:hAnsi="Times New Roman" w:cs="Times New Roman"/>
          <w:sz w:val="28"/>
          <w:szCs w:val="28"/>
          <w:lang w:bidi="ar-DZ"/>
        </w:rPr>
        <w:t>O38</w:t>
      </w:r>
      <w:r w:rsidR="00C11819" w:rsidRPr="00925FD5">
        <w:rPr>
          <w:rFonts w:ascii="Times New Roman" w:hAnsi="Times New Roman" w:cs="Times New Roman"/>
          <w:sz w:val="28"/>
          <w:szCs w:val="28"/>
          <w:rtl/>
          <w:lang w:bidi="ar-DZ"/>
        </w:rPr>
        <w:t xml:space="preserve">، </w:t>
      </w:r>
      <w:r w:rsidR="00C11819" w:rsidRPr="00925FD5">
        <w:rPr>
          <w:rFonts w:ascii="Times New Roman" w:hAnsi="Times New Roman" w:cs="Times New Roman"/>
          <w:sz w:val="28"/>
          <w:szCs w:val="28"/>
          <w:lang w:bidi="ar-DZ"/>
        </w:rPr>
        <w:t>H11</w:t>
      </w:r>
      <w:r w:rsidR="00C11819" w:rsidRPr="00925FD5">
        <w:rPr>
          <w:rFonts w:ascii="Times New Roman" w:hAnsi="Times New Roman" w:cs="Times New Roman"/>
          <w:sz w:val="28"/>
          <w:szCs w:val="28"/>
          <w:rtl/>
          <w:lang w:bidi="ar-DZ"/>
        </w:rPr>
        <w:t>.</w:t>
      </w:r>
    </w:p>
    <w:p w14:paraId="336CFC29" w14:textId="77777777" w:rsidR="00BB6637" w:rsidRDefault="00BB6637" w:rsidP="00C11819">
      <w:pPr>
        <w:bidi/>
        <w:spacing w:line="276" w:lineRule="auto"/>
        <w:jc w:val="both"/>
        <w:rPr>
          <w:rFonts w:ascii="Sakkal Majalla" w:hAnsi="Sakkal Majalla" w:cs="Sakkal Majalla"/>
          <w:sz w:val="28"/>
          <w:szCs w:val="28"/>
          <w:rtl/>
          <w:lang w:bidi="ar-DZ"/>
        </w:rPr>
      </w:pPr>
    </w:p>
    <w:p w14:paraId="19E8E7EF" w14:textId="7C367E88" w:rsidR="00BB6637" w:rsidRPr="00925FD5" w:rsidRDefault="00BB6637" w:rsidP="00925FD5">
      <w:pPr>
        <w:pBdr>
          <w:top w:val="single" w:sz="4" w:space="1" w:color="auto"/>
          <w:left w:val="single" w:sz="4" w:space="4" w:color="auto"/>
          <w:bottom w:val="single" w:sz="4" w:space="1" w:color="auto"/>
          <w:right w:val="single" w:sz="4" w:space="4" w:color="auto"/>
        </w:pBdr>
        <w:spacing w:line="240" w:lineRule="auto"/>
        <w:jc w:val="both"/>
        <w:rPr>
          <w:rFonts w:ascii="Times New Roman" w:hAnsi="Times New Roman" w:cs="Times New Roman"/>
          <w:sz w:val="28"/>
          <w:szCs w:val="28"/>
          <w:lang w:bidi="ar-DZ"/>
        </w:rPr>
      </w:pPr>
      <w:r w:rsidRPr="00925FD5">
        <w:rPr>
          <w:rFonts w:ascii="Times New Roman" w:hAnsi="Times New Roman" w:cs="Times New Roman"/>
          <w:b/>
          <w:bCs/>
          <w:sz w:val="28"/>
          <w:szCs w:val="28"/>
          <w:lang w:bidi="ar-DZ"/>
        </w:rPr>
        <w:t>Abstract :</w:t>
      </w:r>
    </w:p>
    <w:p w14:paraId="453B5532" w14:textId="5D49201C" w:rsidR="00BB6637" w:rsidRPr="00925FD5" w:rsidRDefault="005607CF" w:rsidP="00925FD5">
      <w:pPr>
        <w:pBdr>
          <w:top w:val="single" w:sz="4" w:space="1" w:color="auto"/>
          <w:left w:val="single" w:sz="4" w:space="4" w:color="auto"/>
          <w:bottom w:val="single" w:sz="4" w:space="1" w:color="auto"/>
          <w:right w:val="single" w:sz="4" w:space="4" w:color="auto"/>
        </w:pBdr>
        <w:spacing w:line="240" w:lineRule="auto"/>
        <w:jc w:val="both"/>
        <w:rPr>
          <w:rFonts w:ascii="Times New Roman" w:hAnsi="Times New Roman" w:cs="Times New Roman"/>
          <w:sz w:val="28"/>
          <w:szCs w:val="28"/>
          <w:lang w:bidi="ar-DZ"/>
        </w:rPr>
      </w:pPr>
      <w:r w:rsidRPr="00925FD5">
        <w:rPr>
          <w:rFonts w:ascii="Times New Roman" w:hAnsi="Times New Roman" w:cs="Times New Roman"/>
          <w:sz w:val="28"/>
          <w:szCs w:val="28"/>
          <w:lang w:bidi="ar-DZ"/>
        </w:rPr>
        <w:t xml:space="preserve">This </w:t>
      </w:r>
      <w:proofErr w:type="spellStart"/>
      <w:r w:rsidRPr="00925FD5">
        <w:rPr>
          <w:rFonts w:ascii="Times New Roman" w:hAnsi="Times New Roman" w:cs="Times New Roman"/>
          <w:sz w:val="28"/>
          <w:szCs w:val="28"/>
          <w:lang w:bidi="ar-DZ"/>
        </w:rPr>
        <w:t>study</w:t>
      </w:r>
      <w:proofErr w:type="spellEnd"/>
      <w:r w:rsidRPr="00925FD5">
        <w:rPr>
          <w:rFonts w:ascii="Times New Roman" w:hAnsi="Times New Roman" w:cs="Times New Roman"/>
          <w:sz w:val="28"/>
          <w:szCs w:val="28"/>
          <w:lang w:bidi="ar-DZ"/>
        </w:rPr>
        <w:t xml:space="preserve"> </w:t>
      </w:r>
      <w:proofErr w:type="spellStart"/>
      <w:r w:rsidRPr="00925FD5">
        <w:rPr>
          <w:rFonts w:ascii="Times New Roman" w:hAnsi="Times New Roman" w:cs="Times New Roman"/>
          <w:sz w:val="28"/>
          <w:szCs w:val="28"/>
          <w:lang w:bidi="ar-DZ"/>
        </w:rPr>
        <w:t>aims</w:t>
      </w:r>
      <w:proofErr w:type="spellEnd"/>
      <w:r w:rsidRPr="00925FD5">
        <w:rPr>
          <w:rFonts w:ascii="Times New Roman" w:hAnsi="Times New Roman" w:cs="Times New Roman"/>
          <w:sz w:val="28"/>
          <w:szCs w:val="28"/>
          <w:lang w:bidi="ar-DZ"/>
        </w:rPr>
        <w:t xml:space="preserve"> to </w:t>
      </w:r>
      <w:proofErr w:type="spellStart"/>
      <w:r w:rsidRPr="00925FD5">
        <w:rPr>
          <w:rFonts w:ascii="Times New Roman" w:hAnsi="Times New Roman" w:cs="Times New Roman"/>
          <w:sz w:val="28"/>
          <w:szCs w:val="28"/>
          <w:lang w:bidi="ar-DZ"/>
        </w:rPr>
        <w:t>analyze</w:t>
      </w:r>
      <w:proofErr w:type="spellEnd"/>
      <w:r w:rsidRPr="00925FD5">
        <w:rPr>
          <w:rFonts w:ascii="Times New Roman" w:hAnsi="Times New Roman" w:cs="Times New Roman"/>
          <w:sz w:val="28"/>
          <w:szCs w:val="28"/>
          <w:lang w:bidi="ar-DZ"/>
        </w:rPr>
        <w:t xml:space="preserve"> the key </w:t>
      </w:r>
      <w:proofErr w:type="spellStart"/>
      <w:r w:rsidRPr="00925FD5">
        <w:rPr>
          <w:rFonts w:ascii="Times New Roman" w:hAnsi="Times New Roman" w:cs="Times New Roman"/>
          <w:sz w:val="28"/>
          <w:szCs w:val="28"/>
          <w:lang w:bidi="ar-DZ"/>
        </w:rPr>
        <w:t>stakes</w:t>
      </w:r>
      <w:proofErr w:type="spellEnd"/>
      <w:r w:rsidRPr="00925FD5">
        <w:rPr>
          <w:rFonts w:ascii="Times New Roman" w:hAnsi="Times New Roman" w:cs="Times New Roman"/>
          <w:sz w:val="28"/>
          <w:szCs w:val="28"/>
          <w:lang w:bidi="ar-DZ"/>
        </w:rPr>
        <w:t xml:space="preserve"> and challenges of digital transformation in Algeria </w:t>
      </w:r>
      <w:proofErr w:type="spellStart"/>
      <w:r w:rsidRPr="00925FD5">
        <w:rPr>
          <w:rFonts w:ascii="Times New Roman" w:hAnsi="Times New Roman" w:cs="Times New Roman"/>
          <w:sz w:val="28"/>
          <w:szCs w:val="28"/>
          <w:lang w:bidi="ar-DZ"/>
        </w:rPr>
        <w:t>within</w:t>
      </w:r>
      <w:proofErr w:type="spellEnd"/>
      <w:r w:rsidRPr="00925FD5">
        <w:rPr>
          <w:rFonts w:ascii="Times New Roman" w:hAnsi="Times New Roman" w:cs="Times New Roman"/>
          <w:sz w:val="28"/>
          <w:szCs w:val="28"/>
          <w:lang w:bidi="ar-DZ"/>
        </w:rPr>
        <w:t xml:space="preserve"> the </w:t>
      </w:r>
      <w:proofErr w:type="spellStart"/>
      <w:r w:rsidRPr="00925FD5">
        <w:rPr>
          <w:rFonts w:ascii="Times New Roman" w:hAnsi="Times New Roman" w:cs="Times New Roman"/>
          <w:sz w:val="28"/>
          <w:szCs w:val="28"/>
          <w:lang w:bidi="ar-DZ"/>
        </w:rPr>
        <w:t>framework</w:t>
      </w:r>
      <w:proofErr w:type="spellEnd"/>
      <w:r w:rsidRPr="00925FD5">
        <w:rPr>
          <w:rFonts w:ascii="Times New Roman" w:hAnsi="Times New Roman" w:cs="Times New Roman"/>
          <w:sz w:val="28"/>
          <w:szCs w:val="28"/>
          <w:lang w:bidi="ar-DZ"/>
        </w:rPr>
        <w:t xml:space="preserve"> of the “Digital Algeria 2030” </w:t>
      </w:r>
      <w:proofErr w:type="spellStart"/>
      <w:r w:rsidRPr="00925FD5">
        <w:rPr>
          <w:rFonts w:ascii="Times New Roman" w:hAnsi="Times New Roman" w:cs="Times New Roman"/>
          <w:sz w:val="28"/>
          <w:szCs w:val="28"/>
          <w:lang w:bidi="ar-DZ"/>
        </w:rPr>
        <w:t>strategy</w:t>
      </w:r>
      <w:proofErr w:type="spellEnd"/>
      <w:r w:rsidRPr="00925FD5">
        <w:rPr>
          <w:rFonts w:ascii="Times New Roman" w:hAnsi="Times New Roman" w:cs="Times New Roman"/>
          <w:sz w:val="28"/>
          <w:szCs w:val="28"/>
          <w:lang w:bidi="ar-DZ"/>
        </w:rPr>
        <w:t xml:space="preserve">, </w:t>
      </w:r>
      <w:proofErr w:type="spellStart"/>
      <w:r w:rsidRPr="00925FD5">
        <w:rPr>
          <w:rFonts w:ascii="Times New Roman" w:hAnsi="Times New Roman" w:cs="Times New Roman"/>
          <w:sz w:val="28"/>
          <w:szCs w:val="28"/>
          <w:lang w:bidi="ar-DZ"/>
        </w:rPr>
        <w:t>which</w:t>
      </w:r>
      <w:proofErr w:type="spellEnd"/>
      <w:r w:rsidRPr="00925FD5">
        <w:rPr>
          <w:rFonts w:ascii="Times New Roman" w:hAnsi="Times New Roman" w:cs="Times New Roman"/>
          <w:sz w:val="28"/>
          <w:szCs w:val="28"/>
          <w:lang w:bidi="ar-DZ"/>
        </w:rPr>
        <w:t xml:space="preserve"> </w:t>
      </w:r>
      <w:proofErr w:type="spellStart"/>
      <w:r w:rsidRPr="00925FD5">
        <w:rPr>
          <w:rFonts w:ascii="Times New Roman" w:hAnsi="Times New Roman" w:cs="Times New Roman"/>
          <w:sz w:val="28"/>
          <w:szCs w:val="28"/>
          <w:lang w:bidi="ar-DZ"/>
        </w:rPr>
        <w:t>embodies</w:t>
      </w:r>
      <w:proofErr w:type="spellEnd"/>
      <w:r w:rsidRPr="00925FD5">
        <w:rPr>
          <w:rFonts w:ascii="Times New Roman" w:hAnsi="Times New Roman" w:cs="Times New Roman"/>
          <w:sz w:val="28"/>
          <w:szCs w:val="28"/>
          <w:lang w:bidi="ar-DZ"/>
        </w:rPr>
        <w:t xml:space="preserve"> an </w:t>
      </w:r>
      <w:proofErr w:type="spellStart"/>
      <w:r w:rsidRPr="00925FD5">
        <w:rPr>
          <w:rFonts w:ascii="Times New Roman" w:hAnsi="Times New Roman" w:cs="Times New Roman"/>
          <w:sz w:val="28"/>
          <w:szCs w:val="28"/>
          <w:lang w:bidi="ar-DZ"/>
        </w:rPr>
        <w:t>ambitious</w:t>
      </w:r>
      <w:proofErr w:type="spellEnd"/>
      <w:r w:rsidRPr="00925FD5">
        <w:rPr>
          <w:rFonts w:ascii="Times New Roman" w:hAnsi="Times New Roman" w:cs="Times New Roman"/>
          <w:sz w:val="28"/>
          <w:szCs w:val="28"/>
          <w:lang w:bidi="ar-DZ"/>
        </w:rPr>
        <w:t xml:space="preserve"> national vision </w:t>
      </w:r>
      <w:proofErr w:type="spellStart"/>
      <w:r w:rsidRPr="00925FD5">
        <w:rPr>
          <w:rFonts w:ascii="Times New Roman" w:hAnsi="Times New Roman" w:cs="Times New Roman"/>
          <w:sz w:val="28"/>
          <w:szCs w:val="28"/>
          <w:lang w:bidi="ar-DZ"/>
        </w:rPr>
        <w:t>supported</w:t>
      </w:r>
      <w:proofErr w:type="spellEnd"/>
      <w:r w:rsidRPr="00925FD5">
        <w:rPr>
          <w:rFonts w:ascii="Times New Roman" w:hAnsi="Times New Roman" w:cs="Times New Roman"/>
          <w:sz w:val="28"/>
          <w:szCs w:val="28"/>
          <w:lang w:bidi="ar-DZ"/>
        </w:rPr>
        <w:t xml:space="preserve"> by </w:t>
      </w:r>
      <w:proofErr w:type="spellStart"/>
      <w:r w:rsidRPr="00925FD5">
        <w:rPr>
          <w:rFonts w:ascii="Times New Roman" w:hAnsi="Times New Roman" w:cs="Times New Roman"/>
          <w:sz w:val="28"/>
          <w:szCs w:val="28"/>
          <w:lang w:bidi="ar-DZ"/>
        </w:rPr>
        <w:t>strong</w:t>
      </w:r>
      <w:proofErr w:type="spellEnd"/>
      <w:r w:rsidRPr="00925FD5">
        <w:rPr>
          <w:rFonts w:ascii="Times New Roman" w:hAnsi="Times New Roman" w:cs="Times New Roman"/>
          <w:sz w:val="28"/>
          <w:szCs w:val="28"/>
          <w:lang w:bidi="ar-DZ"/>
        </w:rPr>
        <w:t xml:space="preserve"> </w:t>
      </w:r>
      <w:proofErr w:type="spellStart"/>
      <w:r w:rsidRPr="00925FD5">
        <w:rPr>
          <w:rFonts w:ascii="Times New Roman" w:hAnsi="Times New Roman" w:cs="Times New Roman"/>
          <w:sz w:val="28"/>
          <w:szCs w:val="28"/>
          <w:lang w:bidi="ar-DZ"/>
        </w:rPr>
        <w:t>political</w:t>
      </w:r>
      <w:proofErr w:type="spellEnd"/>
      <w:r w:rsidRPr="00925FD5">
        <w:rPr>
          <w:rFonts w:ascii="Times New Roman" w:hAnsi="Times New Roman" w:cs="Times New Roman"/>
          <w:sz w:val="28"/>
          <w:szCs w:val="28"/>
          <w:lang w:bidi="ar-DZ"/>
        </w:rPr>
        <w:t xml:space="preserve"> </w:t>
      </w:r>
      <w:proofErr w:type="spellStart"/>
      <w:r w:rsidRPr="00925FD5">
        <w:rPr>
          <w:rFonts w:ascii="Times New Roman" w:hAnsi="Times New Roman" w:cs="Times New Roman"/>
          <w:sz w:val="28"/>
          <w:szCs w:val="28"/>
          <w:lang w:bidi="ar-DZ"/>
        </w:rPr>
        <w:t>commitment</w:t>
      </w:r>
      <w:proofErr w:type="spellEnd"/>
      <w:r w:rsidRPr="00925FD5">
        <w:rPr>
          <w:rFonts w:ascii="Times New Roman" w:hAnsi="Times New Roman" w:cs="Times New Roman"/>
          <w:sz w:val="28"/>
          <w:szCs w:val="28"/>
          <w:lang w:bidi="ar-DZ"/>
        </w:rPr>
        <w:t xml:space="preserve"> to building a modern and </w:t>
      </w:r>
      <w:proofErr w:type="spellStart"/>
      <w:r w:rsidRPr="00925FD5">
        <w:rPr>
          <w:rFonts w:ascii="Times New Roman" w:hAnsi="Times New Roman" w:cs="Times New Roman"/>
          <w:sz w:val="28"/>
          <w:szCs w:val="28"/>
          <w:lang w:bidi="ar-DZ"/>
        </w:rPr>
        <w:t>sustainable</w:t>
      </w:r>
      <w:proofErr w:type="spellEnd"/>
      <w:r w:rsidRPr="00925FD5">
        <w:rPr>
          <w:rFonts w:ascii="Times New Roman" w:hAnsi="Times New Roman" w:cs="Times New Roman"/>
          <w:sz w:val="28"/>
          <w:szCs w:val="28"/>
          <w:lang w:bidi="ar-DZ"/>
        </w:rPr>
        <w:t xml:space="preserve"> digital </w:t>
      </w:r>
      <w:proofErr w:type="spellStart"/>
      <w:r w:rsidRPr="00925FD5">
        <w:rPr>
          <w:rFonts w:ascii="Times New Roman" w:hAnsi="Times New Roman" w:cs="Times New Roman"/>
          <w:sz w:val="28"/>
          <w:szCs w:val="28"/>
          <w:lang w:bidi="ar-DZ"/>
        </w:rPr>
        <w:t>economy</w:t>
      </w:r>
      <w:proofErr w:type="spellEnd"/>
      <w:r w:rsidRPr="00925FD5">
        <w:rPr>
          <w:rFonts w:ascii="Times New Roman" w:hAnsi="Times New Roman" w:cs="Times New Roman"/>
          <w:sz w:val="28"/>
          <w:szCs w:val="28"/>
          <w:lang w:bidi="ar-DZ"/>
        </w:rPr>
        <w:t xml:space="preserve">. The </w:t>
      </w:r>
      <w:proofErr w:type="spellStart"/>
      <w:r w:rsidRPr="00925FD5">
        <w:rPr>
          <w:rFonts w:ascii="Times New Roman" w:hAnsi="Times New Roman" w:cs="Times New Roman"/>
          <w:sz w:val="28"/>
          <w:szCs w:val="28"/>
          <w:lang w:bidi="ar-DZ"/>
        </w:rPr>
        <w:t>theoretical</w:t>
      </w:r>
      <w:proofErr w:type="spellEnd"/>
      <w:r w:rsidRPr="00925FD5">
        <w:rPr>
          <w:rFonts w:ascii="Times New Roman" w:hAnsi="Times New Roman" w:cs="Times New Roman"/>
          <w:sz w:val="28"/>
          <w:szCs w:val="28"/>
          <w:lang w:bidi="ar-DZ"/>
        </w:rPr>
        <w:t xml:space="preserve"> part of the </w:t>
      </w:r>
      <w:proofErr w:type="spellStart"/>
      <w:r w:rsidRPr="00925FD5">
        <w:rPr>
          <w:rFonts w:ascii="Times New Roman" w:hAnsi="Times New Roman" w:cs="Times New Roman"/>
          <w:sz w:val="28"/>
          <w:szCs w:val="28"/>
          <w:lang w:bidi="ar-DZ"/>
        </w:rPr>
        <w:t>study</w:t>
      </w:r>
      <w:proofErr w:type="spellEnd"/>
      <w:r w:rsidRPr="00925FD5">
        <w:rPr>
          <w:rFonts w:ascii="Times New Roman" w:hAnsi="Times New Roman" w:cs="Times New Roman"/>
          <w:sz w:val="28"/>
          <w:szCs w:val="28"/>
          <w:lang w:bidi="ar-DZ"/>
        </w:rPr>
        <w:t xml:space="preserve"> explores the </w:t>
      </w:r>
      <w:proofErr w:type="spellStart"/>
      <w:r w:rsidRPr="00925FD5">
        <w:rPr>
          <w:rFonts w:ascii="Times New Roman" w:hAnsi="Times New Roman" w:cs="Times New Roman"/>
          <w:sz w:val="28"/>
          <w:szCs w:val="28"/>
          <w:lang w:bidi="ar-DZ"/>
        </w:rPr>
        <w:t>core</w:t>
      </w:r>
      <w:proofErr w:type="spellEnd"/>
      <w:r w:rsidRPr="00925FD5">
        <w:rPr>
          <w:rFonts w:ascii="Times New Roman" w:hAnsi="Times New Roman" w:cs="Times New Roman"/>
          <w:sz w:val="28"/>
          <w:szCs w:val="28"/>
          <w:lang w:bidi="ar-DZ"/>
        </w:rPr>
        <w:t xml:space="preserve"> concepts of digital transformation and </w:t>
      </w:r>
      <w:proofErr w:type="spellStart"/>
      <w:r w:rsidRPr="00925FD5">
        <w:rPr>
          <w:rFonts w:ascii="Times New Roman" w:hAnsi="Times New Roman" w:cs="Times New Roman"/>
          <w:sz w:val="28"/>
          <w:szCs w:val="28"/>
          <w:lang w:bidi="ar-DZ"/>
        </w:rPr>
        <w:t>its</w:t>
      </w:r>
      <w:proofErr w:type="spellEnd"/>
      <w:r w:rsidRPr="00925FD5">
        <w:rPr>
          <w:rFonts w:ascii="Times New Roman" w:hAnsi="Times New Roman" w:cs="Times New Roman"/>
          <w:sz w:val="28"/>
          <w:szCs w:val="28"/>
          <w:lang w:bidi="ar-DZ"/>
        </w:rPr>
        <w:t xml:space="preserve"> </w:t>
      </w:r>
      <w:proofErr w:type="spellStart"/>
      <w:r w:rsidRPr="00925FD5">
        <w:rPr>
          <w:rFonts w:ascii="Times New Roman" w:hAnsi="Times New Roman" w:cs="Times New Roman"/>
          <w:sz w:val="28"/>
          <w:szCs w:val="28"/>
          <w:lang w:bidi="ar-DZ"/>
        </w:rPr>
        <w:t>role</w:t>
      </w:r>
      <w:proofErr w:type="spellEnd"/>
      <w:r w:rsidRPr="00925FD5">
        <w:rPr>
          <w:rFonts w:ascii="Times New Roman" w:hAnsi="Times New Roman" w:cs="Times New Roman"/>
          <w:sz w:val="28"/>
          <w:szCs w:val="28"/>
          <w:lang w:bidi="ar-DZ"/>
        </w:rPr>
        <w:t xml:space="preserve"> in </w:t>
      </w:r>
      <w:proofErr w:type="spellStart"/>
      <w:r w:rsidRPr="00925FD5">
        <w:rPr>
          <w:rFonts w:ascii="Times New Roman" w:hAnsi="Times New Roman" w:cs="Times New Roman"/>
          <w:sz w:val="28"/>
          <w:szCs w:val="28"/>
          <w:lang w:bidi="ar-DZ"/>
        </w:rPr>
        <w:t>achieving</w:t>
      </w:r>
      <w:proofErr w:type="spellEnd"/>
      <w:r w:rsidRPr="00925FD5">
        <w:rPr>
          <w:rFonts w:ascii="Times New Roman" w:hAnsi="Times New Roman" w:cs="Times New Roman"/>
          <w:sz w:val="28"/>
          <w:szCs w:val="28"/>
          <w:lang w:bidi="ar-DZ"/>
        </w:rPr>
        <w:t xml:space="preserve"> </w:t>
      </w:r>
      <w:proofErr w:type="spellStart"/>
      <w:r w:rsidRPr="00925FD5">
        <w:rPr>
          <w:rFonts w:ascii="Times New Roman" w:hAnsi="Times New Roman" w:cs="Times New Roman"/>
          <w:sz w:val="28"/>
          <w:szCs w:val="28"/>
          <w:lang w:bidi="ar-DZ"/>
        </w:rPr>
        <w:t>sustainable</w:t>
      </w:r>
      <w:proofErr w:type="spellEnd"/>
      <w:r w:rsidRPr="00925FD5">
        <w:rPr>
          <w:rFonts w:ascii="Times New Roman" w:hAnsi="Times New Roman" w:cs="Times New Roman"/>
          <w:sz w:val="28"/>
          <w:szCs w:val="28"/>
          <w:lang w:bidi="ar-DZ"/>
        </w:rPr>
        <w:t xml:space="preserve"> </w:t>
      </w:r>
      <w:proofErr w:type="spellStart"/>
      <w:r w:rsidRPr="00925FD5">
        <w:rPr>
          <w:rFonts w:ascii="Times New Roman" w:hAnsi="Times New Roman" w:cs="Times New Roman"/>
          <w:sz w:val="28"/>
          <w:szCs w:val="28"/>
          <w:lang w:bidi="ar-DZ"/>
        </w:rPr>
        <w:t>development</w:t>
      </w:r>
      <w:proofErr w:type="spellEnd"/>
      <w:r w:rsidRPr="00925FD5">
        <w:rPr>
          <w:rFonts w:ascii="Times New Roman" w:hAnsi="Times New Roman" w:cs="Times New Roman"/>
          <w:sz w:val="28"/>
          <w:szCs w:val="28"/>
          <w:lang w:bidi="ar-DZ"/>
        </w:rPr>
        <w:t xml:space="preserve">, </w:t>
      </w:r>
      <w:proofErr w:type="spellStart"/>
      <w:r w:rsidRPr="00925FD5">
        <w:rPr>
          <w:rFonts w:ascii="Times New Roman" w:hAnsi="Times New Roman" w:cs="Times New Roman"/>
          <w:sz w:val="28"/>
          <w:szCs w:val="28"/>
          <w:lang w:bidi="ar-DZ"/>
        </w:rPr>
        <w:t>while</w:t>
      </w:r>
      <w:proofErr w:type="spellEnd"/>
      <w:r w:rsidRPr="00925FD5">
        <w:rPr>
          <w:rFonts w:ascii="Times New Roman" w:hAnsi="Times New Roman" w:cs="Times New Roman"/>
          <w:sz w:val="28"/>
          <w:szCs w:val="28"/>
          <w:lang w:bidi="ar-DZ"/>
        </w:rPr>
        <w:t xml:space="preserve"> the </w:t>
      </w:r>
      <w:proofErr w:type="spellStart"/>
      <w:r w:rsidRPr="00925FD5">
        <w:rPr>
          <w:rFonts w:ascii="Times New Roman" w:hAnsi="Times New Roman" w:cs="Times New Roman"/>
          <w:sz w:val="28"/>
          <w:szCs w:val="28"/>
          <w:lang w:bidi="ar-DZ"/>
        </w:rPr>
        <w:t>applied</w:t>
      </w:r>
      <w:proofErr w:type="spellEnd"/>
      <w:r w:rsidRPr="00925FD5">
        <w:rPr>
          <w:rFonts w:ascii="Times New Roman" w:hAnsi="Times New Roman" w:cs="Times New Roman"/>
          <w:sz w:val="28"/>
          <w:szCs w:val="28"/>
          <w:lang w:bidi="ar-DZ"/>
        </w:rPr>
        <w:t xml:space="preserve"> section examines the main </w:t>
      </w:r>
      <w:proofErr w:type="spellStart"/>
      <w:r w:rsidRPr="00925FD5">
        <w:rPr>
          <w:rFonts w:ascii="Times New Roman" w:hAnsi="Times New Roman" w:cs="Times New Roman"/>
          <w:sz w:val="28"/>
          <w:szCs w:val="28"/>
          <w:lang w:bidi="ar-DZ"/>
        </w:rPr>
        <w:t>pillars</w:t>
      </w:r>
      <w:proofErr w:type="spellEnd"/>
      <w:r w:rsidRPr="00925FD5">
        <w:rPr>
          <w:rFonts w:ascii="Times New Roman" w:hAnsi="Times New Roman" w:cs="Times New Roman"/>
          <w:sz w:val="28"/>
          <w:szCs w:val="28"/>
          <w:lang w:bidi="ar-DZ"/>
        </w:rPr>
        <w:t xml:space="preserve"> of the </w:t>
      </w:r>
      <w:proofErr w:type="spellStart"/>
      <w:r w:rsidRPr="00925FD5">
        <w:rPr>
          <w:rFonts w:ascii="Times New Roman" w:hAnsi="Times New Roman" w:cs="Times New Roman"/>
          <w:sz w:val="28"/>
          <w:szCs w:val="28"/>
          <w:lang w:bidi="ar-DZ"/>
        </w:rPr>
        <w:t>strategy</w:t>
      </w:r>
      <w:proofErr w:type="spellEnd"/>
      <w:r w:rsidRPr="00925FD5">
        <w:rPr>
          <w:rFonts w:ascii="Times New Roman" w:hAnsi="Times New Roman" w:cs="Times New Roman"/>
          <w:sz w:val="28"/>
          <w:szCs w:val="28"/>
          <w:lang w:bidi="ar-DZ"/>
        </w:rPr>
        <w:t>—</w:t>
      </w:r>
      <w:proofErr w:type="spellStart"/>
      <w:r w:rsidRPr="00925FD5">
        <w:rPr>
          <w:rFonts w:ascii="Times New Roman" w:hAnsi="Times New Roman" w:cs="Times New Roman"/>
          <w:sz w:val="28"/>
          <w:szCs w:val="28"/>
          <w:lang w:bidi="ar-DZ"/>
        </w:rPr>
        <w:t>its</w:t>
      </w:r>
      <w:proofErr w:type="spellEnd"/>
      <w:r w:rsidRPr="00925FD5">
        <w:rPr>
          <w:rFonts w:ascii="Times New Roman" w:hAnsi="Times New Roman" w:cs="Times New Roman"/>
          <w:sz w:val="28"/>
          <w:szCs w:val="28"/>
          <w:lang w:bidi="ar-DZ"/>
        </w:rPr>
        <w:t xml:space="preserve"> </w:t>
      </w:r>
      <w:proofErr w:type="spellStart"/>
      <w:r w:rsidRPr="00925FD5">
        <w:rPr>
          <w:rFonts w:ascii="Times New Roman" w:hAnsi="Times New Roman" w:cs="Times New Roman"/>
          <w:sz w:val="28"/>
          <w:szCs w:val="28"/>
          <w:lang w:bidi="ar-DZ"/>
        </w:rPr>
        <w:t>principles</w:t>
      </w:r>
      <w:proofErr w:type="spellEnd"/>
      <w:r w:rsidRPr="00925FD5">
        <w:rPr>
          <w:rFonts w:ascii="Times New Roman" w:hAnsi="Times New Roman" w:cs="Times New Roman"/>
          <w:sz w:val="28"/>
          <w:szCs w:val="28"/>
          <w:lang w:bidi="ar-DZ"/>
        </w:rPr>
        <w:t xml:space="preserve">, values, and </w:t>
      </w:r>
      <w:proofErr w:type="spellStart"/>
      <w:r w:rsidRPr="00925FD5">
        <w:rPr>
          <w:rFonts w:ascii="Times New Roman" w:hAnsi="Times New Roman" w:cs="Times New Roman"/>
          <w:sz w:val="28"/>
          <w:szCs w:val="28"/>
          <w:lang w:bidi="ar-DZ"/>
        </w:rPr>
        <w:t>strategic</w:t>
      </w:r>
      <w:proofErr w:type="spellEnd"/>
      <w:r w:rsidRPr="00925FD5">
        <w:rPr>
          <w:rFonts w:ascii="Times New Roman" w:hAnsi="Times New Roman" w:cs="Times New Roman"/>
          <w:sz w:val="28"/>
          <w:szCs w:val="28"/>
          <w:lang w:bidi="ar-DZ"/>
        </w:rPr>
        <w:t xml:space="preserve"> axes—</w:t>
      </w:r>
      <w:proofErr w:type="spellStart"/>
      <w:r w:rsidRPr="00925FD5">
        <w:rPr>
          <w:rFonts w:ascii="Times New Roman" w:hAnsi="Times New Roman" w:cs="Times New Roman"/>
          <w:sz w:val="28"/>
          <w:szCs w:val="28"/>
          <w:lang w:bidi="ar-DZ"/>
        </w:rPr>
        <w:t>highlighting</w:t>
      </w:r>
      <w:proofErr w:type="spellEnd"/>
      <w:r w:rsidRPr="00925FD5">
        <w:rPr>
          <w:rFonts w:ascii="Times New Roman" w:hAnsi="Times New Roman" w:cs="Times New Roman"/>
          <w:sz w:val="28"/>
          <w:szCs w:val="28"/>
          <w:lang w:bidi="ar-DZ"/>
        </w:rPr>
        <w:t xml:space="preserve"> the major </w:t>
      </w:r>
      <w:proofErr w:type="spellStart"/>
      <w:r w:rsidRPr="00925FD5">
        <w:rPr>
          <w:rFonts w:ascii="Times New Roman" w:hAnsi="Times New Roman" w:cs="Times New Roman"/>
          <w:sz w:val="28"/>
          <w:szCs w:val="28"/>
          <w:lang w:bidi="ar-DZ"/>
        </w:rPr>
        <w:t>stakes</w:t>
      </w:r>
      <w:proofErr w:type="spellEnd"/>
      <w:r w:rsidRPr="00925FD5">
        <w:rPr>
          <w:rFonts w:ascii="Times New Roman" w:hAnsi="Times New Roman" w:cs="Times New Roman"/>
          <w:sz w:val="28"/>
          <w:szCs w:val="28"/>
          <w:lang w:bidi="ar-DZ"/>
        </w:rPr>
        <w:t xml:space="preserve"> </w:t>
      </w:r>
      <w:proofErr w:type="spellStart"/>
      <w:r w:rsidRPr="00925FD5">
        <w:rPr>
          <w:rFonts w:ascii="Times New Roman" w:hAnsi="Times New Roman" w:cs="Times New Roman"/>
          <w:sz w:val="28"/>
          <w:szCs w:val="28"/>
          <w:lang w:bidi="ar-DZ"/>
        </w:rPr>
        <w:t>it</w:t>
      </w:r>
      <w:proofErr w:type="spellEnd"/>
      <w:r w:rsidRPr="00925FD5">
        <w:rPr>
          <w:rFonts w:ascii="Times New Roman" w:hAnsi="Times New Roman" w:cs="Times New Roman"/>
          <w:sz w:val="28"/>
          <w:szCs w:val="28"/>
          <w:lang w:bidi="ar-DZ"/>
        </w:rPr>
        <w:t xml:space="preserve"> </w:t>
      </w:r>
      <w:proofErr w:type="spellStart"/>
      <w:r w:rsidRPr="00925FD5">
        <w:rPr>
          <w:rFonts w:ascii="Times New Roman" w:hAnsi="Times New Roman" w:cs="Times New Roman"/>
          <w:sz w:val="28"/>
          <w:szCs w:val="28"/>
          <w:lang w:bidi="ar-DZ"/>
        </w:rPr>
        <w:t>encompasses</w:t>
      </w:r>
      <w:proofErr w:type="spellEnd"/>
      <w:r w:rsidRPr="00925FD5">
        <w:rPr>
          <w:rFonts w:ascii="Times New Roman" w:hAnsi="Times New Roman" w:cs="Times New Roman"/>
          <w:sz w:val="28"/>
          <w:szCs w:val="28"/>
          <w:lang w:bidi="ar-DZ"/>
        </w:rPr>
        <w:t xml:space="preserve">, </w:t>
      </w:r>
      <w:proofErr w:type="spellStart"/>
      <w:r w:rsidRPr="00925FD5">
        <w:rPr>
          <w:rFonts w:ascii="Times New Roman" w:hAnsi="Times New Roman" w:cs="Times New Roman"/>
          <w:sz w:val="28"/>
          <w:szCs w:val="28"/>
          <w:lang w:bidi="ar-DZ"/>
        </w:rPr>
        <w:t>including</w:t>
      </w:r>
      <w:proofErr w:type="spellEnd"/>
      <w:r w:rsidRPr="00925FD5">
        <w:rPr>
          <w:rFonts w:ascii="Times New Roman" w:hAnsi="Times New Roman" w:cs="Times New Roman"/>
          <w:sz w:val="28"/>
          <w:szCs w:val="28"/>
          <w:lang w:bidi="ar-DZ"/>
        </w:rPr>
        <w:t xml:space="preserve"> the promotion of </w:t>
      </w:r>
      <w:proofErr w:type="spellStart"/>
      <w:r w:rsidRPr="00925FD5">
        <w:rPr>
          <w:rFonts w:ascii="Times New Roman" w:hAnsi="Times New Roman" w:cs="Times New Roman"/>
          <w:sz w:val="28"/>
          <w:szCs w:val="28"/>
          <w:lang w:bidi="ar-DZ"/>
        </w:rPr>
        <w:t>economic</w:t>
      </w:r>
      <w:proofErr w:type="spellEnd"/>
      <w:r w:rsidRPr="00925FD5">
        <w:rPr>
          <w:rFonts w:ascii="Times New Roman" w:hAnsi="Times New Roman" w:cs="Times New Roman"/>
          <w:sz w:val="28"/>
          <w:szCs w:val="28"/>
          <w:lang w:bidi="ar-DZ"/>
        </w:rPr>
        <w:t xml:space="preserve"> </w:t>
      </w:r>
      <w:proofErr w:type="spellStart"/>
      <w:r w:rsidRPr="00925FD5">
        <w:rPr>
          <w:rFonts w:ascii="Times New Roman" w:hAnsi="Times New Roman" w:cs="Times New Roman"/>
          <w:sz w:val="28"/>
          <w:szCs w:val="28"/>
          <w:lang w:bidi="ar-DZ"/>
        </w:rPr>
        <w:t>growth</w:t>
      </w:r>
      <w:proofErr w:type="spellEnd"/>
      <w:r w:rsidRPr="00925FD5">
        <w:rPr>
          <w:rFonts w:ascii="Times New Roman" w:hAnsi="Times New Roman" w:cs="Times New Roman"/>
          <w:sz w:val="28"/>
          <w:szCs w:val="28"/>
          <w:lang w:bidi="ar-DZ"/>
        </w:rPr>
        <w:t xml:space="preserve">, the consolidation of </w:t>
      </w:r>
      <w:proofErr w:type="spellStart"/>
      <w:r w:rsidRPr="00925FD5">
        <w:rPr>
          <w:rFonts w:ascii="Times New Roman" w:hAnsi="Times New Roman" w:cs="Times New Roman"/>
          <w:sz w:val="28"/>
          <w:szCs w:val="28"/>
          <w:lang w:bidi="ar-DZ"/>
        </w:rPr>
        <w:t>transparency</w:t>
      </w:r>
      <w:proofErr w:type="spellEnd"/>
      <w:r w:rsidRPr="00925FD5">
        <w:rPr>
          <w:rFonts w:ascii="Times New Roman" w:hAnsi="Times New Roman" w:cs="Times New Roman"/>
          <w:sz w:val="28"/>
          <w:szCs w:val="28"/>
          <w:lang w:bidi="ar-DZ"/>
        </w:rPr>
        <w:t xml:space="preserve"> and digital </w:t>
      </w:r>
      <w:proofErr w:type="spellStart"/>
      <w:r w:rsidRPr="00925FD5">
        <w:rPr>
          <w:rFonts w:ascii="Times New Roman" w:hAnsi="Times New Roman" w:cs="Times New Roman"/>
          <w:sz w:val="28"/>
          <w:szCs w:val="28"/>
          <w:lang w:bidi="ar-DZ"/>
        </w:rPr>
        <w:t>governance</w:t>
      </w:r>
      <w:proofErr w:type="spellEnd"/>
      <w:r w:rsidRPr="00925FD5">
        <w:rPr>
          <w:rFonts w:ascii="Times New Roman" w:hAnsi="Times New Roman" w:cs="Times New Roman"/>
          <w:sz w:val="28"/>
          <w:szCs w:val="28"/>
          <w:lang w:bidi="ar-DZ"/>
        </w:rPr>
        <w:t xml:space="preserve">, the </w:t>
      </w:r>
      <w:proofErr w:type="spellStart"/>
      <w:r w:rsidRPr="00925FD5">
        <w:rPr>
          <w:rFonts w:ascii="Times New Roman" w:hAnsi="Times New Roman" w:cs="Times New Roman"/>
          <w:sz w:val="28"/>
          <w:szCs w:val="28"/>
          <w:lang w:bidi="ar-DZ"/>
        </w:rPr>
        <w:t>advancement</w:t>
      </w:r>
      <w:proofErr w:type="spellEnd"/>
      <w:r w:rsidRPr="00925FD5">
        <w:rPr>
          <w:rFonts w:ascii="Times New Roman" w:hAnsi="Times New Roman" w:cs="Times New Roman"/>
          <w:sz w:val="28"/>
          <w:szCs w:val="28"/>
          <w:lang w:bidi="ar-DZ"/>
        </w:rPr>
        <w:t xml:space="preserve"> of social justice and </w:t>
      </w:r>
      <w:proofErr w:type="spellStart"/>
      <w:r w:rsidRPr="00925FD5">
        <w:rPr>
          <w:rFonts w:ascii="Times New Roman" w:hAnsi="Times New Roman" w:cs="Times New Roman"/>
          <w:sz w:val="28"/>
          <w:szCs w:val="28"/>
          <w:lang w:bidi="ar-DZ"/>
        </w:rPr>
        <w:t>environmental</w:t>
      </w:r>
      <w:proofErr w:type="spellEnd"/>
      <w:r w:rsidRPr="00925FD5">
        <w:rPr>
          <w:rFonts w:ascii="Times New Roman" w:hAnsi="Times New Roman" w:cs="Times New Roman"/>
          <w:sz w:val="28"/>
          <w:szCs w:val="28"/>
          <w:lang w:bidi="ar-DZ"/>
        </w:rPr>
        <w:t xml:space="preserve"> </w:t>
      </w:r>
      <w:proofErr w:type="spellStart"/>
      <w:r w:rsidRPr="00925FD5">
        <w:rPr>
          <w:rFonts w:ascii="Times New Roman" w:hAnsi="Times New Roman" w:cs="Times New Roman"/>
          <w:sz w:val="28"/>
          <w:szCs w:val="28"/>
          <w:lang w:bidi="ar-DZ"/>
        </w:rPr>
        <w:t>sustainability</w:t>
      </w:r>
      <w:proofErr w:type="spellEnd"/>
      <w:r w:rsidRPr="00925FD5">
        <w:rPr>
          <w:rFonts w:ascii="Times New Roman" w:hAnsi="Times New Roman" w:cs="Times New Roman"/>
          <w:sz w:val="28"/>
          <w:szCs w:val="28"/>
          <w:lang w:bidi="ar-DZ"/>
        </w:rPr>
        <w:t xml:space="preserve">, the </w:t>
      </w:r>
      <w:proofErr w:type="spellStart"/>
      <w:r w:rsidRPr="00925FD5">
        <w:rPr>
          <w:rFonts w:ascii="Times New Roman" w:hAnsi="Times New Roman" w:cs="Times New Roman"/>
          <w:sz w:val="28"/>
          <w:szCs w:val="28"/>
          <w:lang w:bidi="ar-DZ"/>
        </w:rPr>
        <w:t>development</w:t>
      </w:r>
      <w:proofErr w:type="spellEnd"/>
      <w:r w:rsidRPr="00925FD5">
        <w:rPr>
          <w:rFonts w:ascii="Times New Roman" w:hAnsi="Times New Roman" w:cs="Times New Roman"/>
          <w:sz w:val="28"/>
          <w:szCs w:val="28"/>
          <w:lang w:bidi="ar-DZ"/>
        </w:rPr>
        <w:t xml:space="preserve"> of public services, the expansion of </w:t>
      </w:r>
      <w:proofErr w:type="spellStart"/>
      <w:r w:rsidRPr="00925FD5">
        <w:rPr>
          <w:rFonts w:ascii="Times New Roman" w:hAnsi="Times New Roman" w:cs="Times New Roman"/>
          <w:sz w:val="28"/>
          <w:szCs w:val="28"/>
          <w:lang w:bidi="ar-DZ"/>
        </w:rPr>
        <w:t>financial</w:t>
      </w:r>
      <w:proofErr w:type="spellEnd"/>
      <w:r w:rsidRPr="00925FD5">
        <w:rPr>
          <w:rFonts w:ascii="Times New Roman" w:hAnsi="Times New Roman" w:cs="Times New Roman"/>
          <w:sz w:val="28"/>
          <w:szCs w:val="28"/>
          <w:lang w:bidi="ar-DZ"/>
        </w:rPr>
        <w:t xml:space="preserve"> inclusion, the support of start-ups, and the </w:t>
      </w:r>
      <w:proofErr w:type="spellStart"/>
      <w:r w:rsidRPr="00925FD5">
        <w:rPr>
          <w:rFonts w:ascii="Times New Roman" w:hAnsi="Times New Roman" w:cs="Times New Roman"/>
          <w:sz w:val="28"/>
          <w:szCs w:val="28"/>
          <w:lang w:bidi="ar-DZ"/>
        </w:rPr>
        <w:t>strengthening</w:t>
      </w:r>
      <w:proofErr w:type="spellEnd"/>
      <w:r w:rsidRPr="00925FD5">
        <w:rPr>
          <w:rFonts w:ascii="Times New Roman" w:hAnsi="Times New Roman" w:cs="Times New Roman"/>
          <w:sz w:val="28"/>
          <w:szCs w:val="28"/>
          <w:lang w:bidi="ar-DZ"/>
        </w:rPr>
        <w:t xml:space="preserve"> of </w:t>
      </w:r>
      <w:proofErr w:type="spellStart"/>
      <w:r w:rsidRPr="00925FD5">
        <w:rPr>
          <w:rFonts w:ascii="Times New Roman" w:hAnsi="Times New Roman" w:cs="Times New Roman"/>
          <w:sz w:val="28"/>
          <w:szCs w:val="28"/>
          <w:lang w:bidi="ar-DZ"/>
        </w:rPr>
        <w:t>cybersecurity</w:t>
      </w:r>
      <w:proofErr w:type="spellEnd"/>
      <w:r w:rsidRPr="00925FD5">
        <w:rPr>
          <w:rFonts w:ascii="Times New Roman" w:hAnsi="Times New Roman" w:cs="Times New Roman"/>
          <w:sz w:val="28"/>
          <w:szCs w:val="28"/>
          <w:lang w:bidi="ar-DZ"/>
        </w:rPr>
        <w:t xml:space="preserve">. </w:t>
      </w:r>
      <w:proofErr w:type="spellStart"/>
      <w:r w:rsidRPr="00925FD5">
        <w:rPr>
          <w:rFonts w:ascii="Times New Roman" w:hAnsi="Times New Roman" w:cs="Times New Roman"/>
          <w:sz w:val="28"/>
          <w:szCs w:val="28"/>
          <w:lang w:bidi="ar-DZ"/>
        </w:rPr>
        <w:t>Nevertheless</w:t>
      </w:r>
      <w:proofErr w:type="spellEnd"/>
      <w:r w:rsidRPr="00925FD5">
        <w:rPr>
          <w:rFonts w:ascii="Times New Roman" w:hAnsi="Times New Roman" w:cs="Times New Roman"/>
          <w:sz w:val="28"/>
          <w:szCs w:val="28"/>
          <w:lang w:bidi="ar-DZ"/>
        </w:rPr>
        <w:t xml:space="preserve">, the </w:t>
      </w:r>
      <w:proofErr w:type="spellStart"/>
      <w:r w:rsidRPr="00925FD5">
        <w:rPr>
          <w:rFonts w:ascii="Times New Roman" w:hAnsi="Times New Roman" w:cs="Times New Roman"/>
          <w:sz w:val="28"/>
          <w:szCs w:val="28"/>
          <w:lang w:bidi="ar-DZ"/>
        </w:rPr>
        <w:t>realization</w:t>
      </w:r>
      <w:proofErr w:type="spellEnd"/>
      <w:r w:rsidRPr="00925FD5">
        <w:rPr>
          <w:rFonts w:ascii="Times New Roman" w:hAnsi="Times New Roman" w:cs="Times New Roman"/>
          <w:sz w:val="28"/>
          <w:szCs w:val="28"/>
          <w:lang w:bidi="ar-DZ"/>
        </w:rPr>
        <w:t xml:space="preserve"> of </w:t>
      </w:r>
      <w:proofErr w:type="spellStart"/>
      <w:r w:rsidRPr="00925FD5">
        <w:rPr>
          <w:rFonts w:ascii="Times New Roman" w:hAnsi="Times New Roman" w:cs="Times New Roman"/>
          <w:sz w:val="28"/>
          <w:szCs w:val="28"/>
          <w:lang w:bidi="ar-DZ"/>
        </w:rPr>
        <w:t>these</w:t>
      </w:r>
      <w:proofErr w:type="spellEnd"/>
      <w:r w:rsidRPr="00925FD5">
        <w:rPr>
          <w:rFonts w:ascii="Times New Roman" w:hAnsi="Times New Roman" w:cs="Times New Roman"/>
          <w:sz w:val="28"/>
          <w:szCs w:val="28"/>
          <w:lang w:bidi="ar-DZ"/>
        </w:rPr>
        <w:t xml:space="preserve"> </w:t>
      </w:r>
      <w:proofErr w:type="spellStart"/>
      <w:r w:rsidRPr="00925FD5">
        <w:rPr>
          <w:rFonts w:ascii="Times New Roman" w:hAnsi="Times New Roman" w:cs="Times New Roman"/>
          <w:sz w:val="28"/>
          <w:szCs w:val="28"/>
          <w:lang w:bidi="ar-DZ"/>
        </w:rPr>
        <w:t>ambitious</w:t>
      </w:r>
      <w:proofErr w:type="spellEnd"/>
      <w:r w:rsidRPr="00925FD5">
        <w:rPr>
          <w:rFonts w:ascii="Times New Roman" w:hAnsi="Times New Roman" w:cs="Times New Roman"/>
          <w:sz w:val="28"/>
          <w:szCs w:val="28"/>
          <w:lang w:bidi="ar-DZ"/>
        </w:rPr>
        <w:t xml:space="preserve"> objectives </w:t>
      </w:r>
      <w:proofErr w:type="spellStart"/>
      <w:r w:rsidRPr="00925FD5">
        <w:rPr>
          <w:rFonts w:ascii="Times New Roman" w:hAnsi="Times New Roman" w:cs="Times New Roman"/>
          <w:sz w:val="28"/>
          <w:szCs w:val="28"/>
          <w:lang w:bidi="ar-DZ"/>
        </w:rPr>
        <w:t>depends</w:t>
      </w:r>
      <w:proofErr w:type="spellEnd"/>
      <w:r w:rsidRPr="00925FD5">
        <w:rPr>
          <w:rFonts w:ascii="Times New Roman" w:hAnsi="Times New Roman" w:cs="Times New Roman"/>
          <w:sz w:val="28"/>
          <w:szCs w:val="28"/>
          <w:lang w:bidi="ar-DZ"/>
        </w:rPr>
        <w:t xml:space="preserve"> on </w:t>
      </w:r>
      <w:proofErr w:type="spellStart"/>
      <w:r w:rsidRPr="00925FD5">
        <w:rPr>
          <w:rFonts w:ascii="Times New Roman" w:hAnsi="Times New Roman" w:cs="Times New Roman"/>
          <w:sz w:val="28"/>
          <w:szCs w:val="28"/>
          <w:lang w:bidi="ar-DZ"/>
        </w:rPr>
        <w:t>Algeria’s</w:t>
      </w:r>
      <w:proofErr w:type="spellEnd"/>
      <w:r w:rsidRPr="00925FD5">
        <w:rPr>
          <w:rFonts w:ascii="Times New Roman" w:hAnsi="Times New Roman" w:cs="Times New Roman"/>
          <w:sz w:val="28"/>
          <w:szCs w:val="28"/>
          <w:lang w:bidi="ar-DZ"/>
        </w:rPr>
        <w:t xml:space="preserve"> </w:t>
      </w:r>
      <w:proofErr w:type="spellStart"/>
      <w:r w:rsidRPr="00925FD5">
        <w:rPr>
          <w:rFonts w:ascii="Times New Roman" w:hAnsi="Times New Roman" w:cs="Times New Roman"/>
          <w:sz w:val="28"/>
          <w:szCs w:val="28"/>
          <w:lang w:bidi="ar-DZ"/>
        </w:rPr>
        <w:t>ability</w:t>
      </w:r>
      <w:proofErr w:type="spellEnd"/>
      <w:r w:rsidRPr="00925FD5">
        <w:rPr>
          <w:rFonts w:ascii="Times New Roman" w:hAnsi="Times New Roman" w:cs="Times New Roman"/>
          <w:sz w:val="28"/>
          <w:szCs w:val="28"/>
          <w:lang w:bidi="ar-DZ"/>
        </w:rPr>
        <w:t xml:space="preserve"> to </w:t>
      </w:r>
      <w:proofErr w:type="spellStart"/>
      <w:r w:rsidRPr="00925FD5">
        <w:rPr>
          <w:rFonts w:ascii="Times New Roman" w:hAnsi="Times New Roman" w:cs="Times New Roman"/>
          <w:sz w:val="28"/>
          <w:szCs w:val="28"/>
          <w:lang w:bidi="ar-DZ"/>
        </w:rPr>
        <w:t>overcome</w:t>
      </w:r>
      <w:proofErr w:type="spellEnd"/>
      <w:r w:rsidRPr="00925FD5">
        <w:rPr>
          <w:rFonts w:ascii="Times New Roman" w:hAnsi="Times New Roman" w:cs="Times New Roman"/>
          <w:sz w:val="28"/>
          <w:szCs w:val="28"/>
          <w:lang w:bidi="ar-DZ"/>
        </w:rPr>
        <w:t xml:space="preserve"> </w:t>
      </w:r>
      <w:proofErr w:type="spellStart"/>
      <w:r w:rsidRPr="00925FD5">
        <w:rPr>
          <w:rFonts w:ascii="Times New Roman" w:hAnsi="Times New Roman" w:cs="Times New Roman"/>
          <w:sz w:val="28"/>
          <w:szCs w:val="28"/>
          <w:lang w:bidi="ar-DZ"/>
        </w:rPr>
        <w:t>several</w:t>
      </w:r>
      <w:proofErr w:type="spellEnd"/>
      <w:r w:rsidRPr="00925FD5">
        <w:rPr>
          <w:rFonts w:ascii="Times New Roman" w:hAnsi="Times New Roman" w:cs="Times New Roman"/>
          <w:sz w:val="28"/>
          <w:szCs w:val="28"/>
          <w:lang w:bidi="ar-DZ"/>
        </w:rPr>
        <w:t xml:space="preserve"> structural and </w:t>
      </w:r>
      <w:proofErr w:type="spellStart"/>
      <w:r w:rsidRPr="00925FD5">
        <w:rPr>
          <w:rFonts w:ascii="Times New Roman" w:hAnsi="Times New Roman" w:cs="Times New Roman"/>
          <w:sz w:val="28"/>
          <w:szCs w:val="28"/>
          <w:lang w:bidi="ar-DZ"/>
        </w:rPr>
        <w:t>organizational</w:t>
      </w:r>
      <w:proofErr w:type="spellEnd"/>
      <w:r w:rsidRPr="00925FD5">
        <w:rPr>
          <w:rFonts w:ascii="Times New Roman" w:hAnsi="Times New Roman" w:cs="Times New Roman"/>
          <w:sz w:val="28"/>
          <w:szCs w:val="28"/>
          <w:lang w:bidi="ar-DZ"/>
        </w:rPr>
        <w:t xml:space="preserve"> challenges, </w:t>
      </w:r>
      <w:proofErr w:type="spellStart"/>
      <w:r w:rsidRPr="00925FD5">
        <w:rPr>
          <w:rFonts w:ascii="Times New Roman" w:hAnsi="Times New Roman" w:cs="Times New Roman"/>
          <w:sz w:val="28"/>
          <w:szCs w:val="28"/>
          <w:lang w:bidi="ar-DZ"/>
        </w:rPr>
        <w:t>notably</w:t>
      </w:r>
      <w:proofErr w:type="spellEnd"/>
      <w:r w:rsidRPr="00925FD5">
        <w:rPr>
          <w:rFonts w:ascii="Times New Roman" w:hAnsi="Times New Roman" w:cs="Times New Roman"/>
          <w:sz w:val="28"/>
          <w:szCs w:val="28"/>
          <w:lang w:bidi="ar-DZ"/>
        </w:rPr>
        <w:t xml:space="preserve"> the </w:t>
      </w:r>
      <w:proofErr w:type="spellStart"/>
      <w:r w:rsidRPr="00925FD5">
        <w:rPr>
          <w:rFonts w:ascii="Times New Roman" w:hAnsi="Times New Roman" w:cs="Times New Roman"/>
          <w:sz w:val="28"/>
          <w:szCs w:val="28"/>
          <w:lang w:bidi="ar-DZ"/>
        </w:rPr>
        <w:t>weakness</w:t>
      </w:r>
      <w:proofErr w:type="spellEnd"/>
      <w:r w:rsidRPr="00925FD5">
        <w:rPr>
          <w:rFonts w:ascii="Times New Roman" w:hAnsi="Times New Roman" w:cs="Times New Roman"/>
          <w:sz w:val="28"/>
          <w:szCs w:val="28"/>
          <w:lang w:bidi="ar-DZ"/>
        </w:rPr>
        <w:t xml:space="preserve"> of digital infrastructure, the </w:t>
      </w:r>
      <w:proofErr w:type="spellStart"/>
      <w:proofErr w:type="gramStart"/>
      <w:r w:rsidRPr="00925FD5">
        <w:rPr>
          <w:rFonts w:ascii="Times New Roman" w:hAnsi="Times New Roman" w:cs="Times New Roman"/>
          <w:sz w:val="28"/>
          <w:szCs w:val="28"/>
          <w:lang w:bidi="ar-DZ"/>
        </w:rPr>
        <w:lastRenderedPageBreak/>
        <w:t>persistence</w:t>
      </w:r>
      <w:proofErr w:type="spellEnd"/>
      <w:proofErr w:type="gramEnd"/>
      <w:r w:rsidRPr="00925FD5">
        <w:rPr>
          <w:rFonts w:ascii="Times New Roman" w:hAnsi="Times New Roman" w:cs="Times New Roman"/>
          <w:sz w:val="28"/>
          <w:szCs w:val="28"/>
          <w:lang w:bidi="ar-DZ"/>
        </w:rPr>
        <w:t xml:space="preserve"> of the </w:t>
      </w:r>
      <w:proofErr w:type="spellStart"/>
      <w:r w:rsidRPr="00925FD5">
        <w:rPr>
          <w:rFonts w:ascii="Times New Roman" w:hAnsi="Times New Roman" w:cs="Times New Roman"/>
          <w:sz w:val="28"/>
          <w:szCs w:val="28"/>
          <w:lang w:bidi="ar-DZ"/>
        </w:rPr>
        <w:t>technological</w:t>
      </w:r>
      <w:proofErr w:type="spellEnd"/>
      <w:r w:rsidRPr="00925FD5">
        <w:rPr>
          <w:rFonts w:ascii="Times New Roman" w:hAnsi="Times New Roman" w:cs="Times New Roman"/>
          <w:sz w:val="28"/>
          <w:szCs w:val="28"/>
          <w:lang w:bidi="ar-DZ"/>
        </w:rPr>
        <w:t xml:space="preserve"> gap </w:t>
      </w:r>
      <w:proofErr w:type="spellStart"/>
      <w:r w:rsidRPr="00925FD5">
        <w:rPr>
          <w:rFonts w:ascii="Times New Roman" w:hAnsi="Times New Roman" w:cs="Times New Roman"/>
          <w:sz w:val="28"/>
          <w:szCs w:val="28"/>
          <w:lang w:bidi="ar-DZ"/>
        </w:rPr>
        <w:t>between</w:t>
      </w:r>
      <w:proofErr w:type="spellEnd"/>
      <w:r w:rsidRPr="00925FD5">
        <w:rPr>
          <w:rFonts w:ascii="Times New Roman" w:hAnsi="Times New Roman" w:cs="Times New Roman"/>
          <w:sz w:val="28"/>
          <w:szCs w:val="28"/>
          <w:lang w:bidi="ar-DZ"/>
        </w:rPr>
        <w:t xml:space="preserve"> </w:t>
      </w:r>
      <w:proofErr w:type="spellStart"/>
      <w:r w:rsidRPr="00925FD5">
        <w:rPr>
          <w:rFonts w:ascii="Times New Roman" w:hAnsi="Times New Roman" w:cs="Times New Roman"/>
          <w:sz w:val="28"/>
          <w:szCs w:val="28"/>
          <w:lang w:bidi="ar-DZ"/>
        </w:rPr>
        <w:t>regions</w:t>
      </w:r>
      <w:proofErr w:type="spellEnd"/>
      <w:r w:rsidRPr="00925FD5">
        <w:rPr>
          <w:rFonts w:ascii="Times New Roman" w:hAnsi="Times New Roman" w:cs="Times New Roman"/>
          <w:sz w:val="28"/>
          <w:szCs w:val="28"/>
          <w:lang w:bidi="ar-DZ"/>
        </w:rPr>
        <w:t xml:space="preserve"> and social groups, the </w:t>
      </w:r>
      <w:proofErr w:type="spellStart"/>
      <w:r w:rsidRPr="00925FD5">
        <w:rPr>
          <w:rFonts w:ascii="Times New Roman" w:hAnsi="Times New Roman" w:cs="Times New Roman"/>
          <w:sz w:val="28"/>
          <w:szCs w:val="28"/>
          <w:lang w:bidi="ar-DZ"/>
        </w:rPr>
        <w:t>limited</w:t>
      </w:r>
      <w:proofErr w:type="spellEnd"/>
      <w:r w:rsidRPr="00925FD5">
        <w:rPr>
          <w:rFonts w:ascii="Times New Roman" w:hAnsi="Times New Roman" w:cs="Times New Roman"/>
          <w:sz w:val="28"/>
          <w:szCs w:val="28"/>
          <w:lang w:bidi="ar-DZ"/>
        </w:rPr>
        <w:t xml:space="preserve"> digital culture, the </w:t>
      </w:r>
      <w:proofErr w:type="spellStart"/>
      <w:r w:rsidRPr="00925FD5">
        <w:rPr>
          <w:rFonts w:ascii="Times New Roman" w:hAnsi="Times New Roman" w:cs="Times New Roman"/>
          <w:sz w:val="28"/>
          <w:szCs w:val="28"/>
          <w:lang w:bidi="ar-DZ"/>
        </w:rPr>
        <w:t>fragility</w:t>
      </w:r>
      <w:proofErr w:type="spellEnd"/>
      <w:r w:rsidRPr="00925FD5">
        <w:rPr>
          <w:rFonts w:ascii="Times New Roman" w:hAnsi="Times New Roman" w:cs="Times New Roman"/>
          <w:sz w:val="28"/>
          <w:szCs w:val="28"/>
          <w:lang w:bidi="ar-DZ"/>
        </w:rPr>
        <w:t xml:space="preserve"> of the </w:t>
      </w:r>
      <w:proofErr w:type="spellStart"/>
      <w:r w:rsidRPr="00925FD5">
        <w:rPr>
          <w:rFonts w:ascii="Times New Roman" w:hAnsi="Times New Roman" w:cs="Times New Roman"/>
          <w:sz w:val="28"/>
          <w:szCs w:val="28"/>
          <w:lang w:bidi="ar-DZ"/>
        </w:rPr>
        <w:t>legal</w:t>
      </w:r>
      <w:proofErr w:type="spellEnd"/>
      <w:r w:rsidRPr="00925FD5">
        <w:rPr>
          <w:rFonts w:ascii="Times New Roman" w:hAnsi="Times New Roman" w:cs="Times New Roman"/>
          <w:sz w:val="28"/>
          <w:szCs w:val="28"/>
          <w:lang w:bidi="ar-DZ"/>
        </w:rPr>
        <w:t xml:space="preserve"> </w:t>
      </w:r>
      <w:proofErr w:type="spellStart"/>
      <w:r w:rsidRPr="00925FD5">
        <w:rPr>
          <w:rFonts w:ascii="Times New Roman" w:hAnsi="Times New Roman" w:cs="Times New Roman"/>
          <w:sz w:val="28"/>
          <w:szCs w:val="28"/>
          <w:lang w:bidi="ar-DZ"/>
        </w:rPr>
        <w:t>framework</w:t>
      </w:r>
      <w:proofErr w:type="spellEnd"/>
      <w:r w:rsidRPr="00925FD5">
        <w:rPr>
          <w:rFonts w:ascii="Times New Roman" w:hAnsi="Times New Roman" w:cs="Times New Roman"/>
          <w:sz w:val="28"/>
          <w:szCs w:val="28"/>
          <w:lang w:bidi="ar-DZ"/>
        </w:rPr>
        <w:t xml:space="preserve"> for data protection, and the </w:t>
      </w:r>
      <w:proofErr w:type="spellStart"/>
      <w:r w:rsidRPr="00925FD5">
        <w:rPr>
          <w:rFonts w:ascii="Times New Roman" w:hAnsi="Times New Roman" w:cs="Times New Roman"/>
          <w:sz w:val="28"/>
          <w:szCs w:val="28"/>
          <w:lang w:bidi="ar-DZ"/>
        </w:rPr>
        <w:t>insufficient</w:t>
      </w:r>
      <w:proofErr w:type="spellEnd"/>
      <w:r w:rsidRPr="00925FD5">
        <w:rPr>
          <w:rFonts w:ascii="Times New Roman" w:hAnsi="Times New Roman" w:cs="Times New Roman"/>
          <w:sz w:val="28"/>
          <w:szCs w:val="28"/>
          <w:lang w:bidi="ar-DZ"/>
        </w:rPr>
        <w:t xml:space="preserve"> </w:t>
      </w:r>
      <w:proofErr w:type="spellStart"/>
      <w:r w:rsidRPr="00925FD5">
        <w:rPr>
          <w:rFonts w:ascii="Times New Roman" w:hAnsi="Times New Roman" w:cs="Times New Roman"/>
          <w:sz w:val="28"/>
          <w:szCs w:val="28"/>
          <w:lang w:bidi="ar-DZ"/>
        </w:rPr>
        <w:t>cybersecurity</w:t>
      </w:r>
      <w:proofErr w:type="spellEnd"/>
      <w:r w:rsidRPr="00925FD5">
        <w:rPr>
          <w:rFonts w:ascii="Times New Roman" w:hAnsi="Times New Roman" w:cs="Times New Roman"/>
          <w:sz w:val="28"/>
          <w:szCs w:val="28"/>
          <w:lang w:bidi="ar-DZ"/>
        </w:rPr>
        <w:t xml:space="preserve"> system. </w:t>
      </w:r>
      <w:proofErr w:type="spellStart"/>
      <w:r w:rsidRPr="00925FD5">
        <w:rPr>
          <w:rFonts w:ascii="Times New Roman" w:hAnsi="Times New Roman" w:cs="Times New Roman"/>
          <w:sz w:val="28"/>
          <w:szCs w:val="28"/>
          <w:lang w:bidi="ar-DZ"/>
        </w:rPr>
        <w:t>Addressing</w:t>
      </w:r>
      <w:proofErr w:type="spellEnd"/>
      <w:r w:rsidRPr="00925FD5">
        <w:rPr>
          <w:rFonts w:ascii="Times New Roman" w:hAnsi="Times New Roman" w:cs="Times New Roman"/>
          <w:sz w:val="28"/>
          <w:szCs w:val="28"/>
          <w:lang w:bidi="ar-DZ"/>
        </w:rPr>
        <w:t xml:space="preserve"> </w:t>
      </w:r>
      <w:proofErr w:type="spellStart"/>
      <w:r w:rsidRPr="00925FD5">
        <w:rPr>
          <w:rFonts w:ascii="Times New Roman" w:hAnsi="Times New Roman" w:cs="Times New Roman"/>
          <w:sz w:val="28"/>
          <w:szCs w:val="28"/>
          <w:lang w:bidi="ar-DZ"/>
        </w:rPr>
        <w:t>these</w:t>
      </w:r>
      <w:proofErr w:type="spellEnd"/>
      <w:r w:rsidRPr="00925FD5">
        <w:rPr>
          <w:rFonts w:ascii="Times New Roman" w:hAnsi="Times New Roman" w:cs="Times New Roman"/>
          <w:sz w:val="28"/>
          <w:szCs w:val="28"/>
          <w:lang w:bidi="ar-DZ"/>
        </w:rPr>
        <w:t xml:space="preserve"> challenges </w:t>
      </w:r>
      <w:proofErr w:type="spellStart"/>
      <w:r w:rsidRPr="00925FD5">
        <w:rPr>
          <w:rFonts w:ascii="Times New Roman" w:hAnsi="Times New Roman" w:cs="Times New Roman"/>
          <w:sz w:val="28"/>
          <w:szCs w:val="28"/>
          <w:lang w:bidi="ar-DZ"/>
        </w:rPr>
        <w:t>requires</w:t>
      </w:r>
      <w:proofErr w:type="spellEnd"/>
      <w:r w:rsidRPr="00925FD5">
        <w:rPr>
          <w:rFonts w:ascii="Times New Roman" w:hAnsi="Times New Roman" w:cs="Times New Roman"/>
          <w:sz w:val="28"/>
          <w:szCs w:val="28"/>
          <w:lang w:bidi="ar-DZ"/>
        </w:rPr>
        <w:t xml:space="preserve"> the adoption of a </w:t>
      </w:r>
      <w:proofErr w:type="spellStart"/>
      <w:r w:rsidRPr="00925FD5">
        <w:rPr>
          <w:rFonts w:ascii="Times New Roman" w:hAnsi="Times New Roman" w:cs="Times New Roman"/>
          <w:sz w:val="28"/>
          <w:szCs w:val="28"/>
          <w:lang w:bidi="ar-DZ"/>
        </w:rPr>
        <w:t>comprehensive</w:t>
      </w:r>
      <w:proofErr w:type="spellEnd"/>
      <w:r w:rsidRPr="00925FD5">
        <w:rPr>
          <w:rFonts w:ascii="Times New Roman" w:hAnsi="Times New Roman" w:cs="Times New Roman"/>
          <w:sz w:val="28"/>
          <w:szCs w:val="28"/>
          <w:lang w:bidi="ar-DZ"/>
        </w:rPr>
        <w:t xml:space="preserve"> and </w:t>
      </w:r>
      <w:proofErr w:type="spellStart"/>
      <w:r w:rsidRPr="00925FD5">
        <w:rPr>
          <w:rFonts w:ascii="Times New Roman" w:hAnsi="Times New Roman" w:cs="Times New Roman"/>
          <w:sz w:val="28"/>
          <w:szCs w:val="28"/>
          <w:lang w:bidi="ar-DZ"/>
        </w:rPr>
        <w:t>coordinated</w:t>
      </w:r>
      <w:proofErr w:type="spellEnd"/>
      <w:r w:rsidRPr="00925FD5">
        <w:rPr>
          <w:rFonts w:ascii="Times New Roman" w:hAnsi="Times New Roman" w:cs="Times New Roman"/>
          <w:sz w:val="28"/>
          <w:szCs w:val="28"/>
          <w:lang w:bidi="ar-DZ"/>
        </w:rPr>
        <w:t xml:space="preserve"> vision, </w:t>
      </w:r>
      <w:proofErr w:type="spellStart"/>
      <w:r w:rsidRPr="00925FD5">
        <w:rPr>
          <w:rFonts w:ascii="Times New Roman" w:hAnsi="Times New Roman" w:cs="Times New Roman"/>
          <w:sz w:val="28"/>
          <w:szCs w:val="28"/>
          <w:lang w:bidi="ar-DZ"/>
        </w:rPr>
        <w:t>supported</w:t>
      </w:r>
      <w:proofErr w:type="spellEnd"/>
      <w:r w:rsidRPr="00925FD5">
        <w:rPr>
          <w:rFonts w:ascii="Times New Roman" w:hAnsi="Times New Roman" w:cs="Times New Roman"/>
          <w:sz w:val="28"/>
          <w:szCs w:val="28"/>
          <w:lang w:bidi="ar-DZ"/>
        </w:rPr>
        <w:t xml:space="preserve"> by </w:t>
      </w:r>
      <w:proofErr w:type="spellStart"/>
      <w:r w:rsidRPr="00925FD5">
        <w:rPr>
          <w:rFonts w:ascii="Times New Roman" w:hAnsi="Times New Roman" w:cs="Times New Roman"/>
          <w:sz w:val="28"/>
          <w:szCs w:val="28"/>
          <w:lang w:bidi="ar-DZ"/>
        </w:rPr>
        <w:t>integrated</w:t>
      </w:r>
      <w:proofErr w:type="spellEnd"/>
      <w:r w:rsidRPr="00925FD5">
        <w:rPr>
          <w:rFonts w:ascii="Times New Roman" w:hAnsi="Times New Roman" w:cs="Times New Roman"/>
          <w:sz w:val="28"/>
          <w:szCs w:val="28"/>
          <w:lang w:bidi="ar-DZ"/>
        </w:rPr>
        <w:t xml:space="preserve"> efforts to </w:t>
      </w:r>
      <w:proofErr w:type="spellStart"/>
      <w:r w:rsidRPr="00925FD5">
        <w:rPr>
          <w:rFonts w:ascii="Times New Roman" w:hAnsi="Times New Roman" w:cs="Times New Roman"/>
          <w:sz w:val="28"/>
          <w:szCs w:val="28"/>
          <w:lang w:bidi="ar-DZ"/>
        </w:rPr>
        <w:t>accelerate</w:t>
      </w:r>
      <w:proofErr w:type="spellEnd"/>
      <w:r w:rsidRPr="00925FD5">
        <w:rPr>
          <w:rFonts w:ascii="Times New Roman" w:hAnsi="Times New Roman" w:cs="Times New Roman"/>
          <w:sz w:val="28"/>
          <w:szCs w:val="28"/>
          <w:lang w:bidi="ar-DZ"/>
        </w:rPr>
        <w:t xml:space="preserve"> the pace of national digital transformation</w:t>
      </w:r>
      <w:r w:rsidRPr="00925FD5">
        <w:rPr>
          <w:rFonts w:ascii="Times New Roman" w:hAnsi="Times New Roman" w:cs="Times New Roman" w:hint="cs"/>
          <w:sz w:val="28"/>
          <w:szCs w:val="28"/>
          <w:rtl/>
          <w:lang w:bidi="ar-DZ"/>
        </w:rPr>
        <w:t>.</w:t>
      </w:r>
    </w:p>
    <w:p w14:paraId="0C3EFCDF" w14:textId="20237BCD" w:rsidR="00BB6637" w:rsidRPr="00925FD5" w:rsidRDefault="00BB6637" w:rsidP="00925FD5">
      <w:pPr>
        <w:pBdr>
          <w:top w:val="single" w:sz="4" w:space="1" w:color="auto"/>
          <w:left w:val="single" w:sz="4" w:space="4" w:color="auto"/>
          <w:bottom w:val="single" w:sz="4" w:space="1" w:color="auto"/>
          <w:right w:val="single" w:sz="4" w:space="4" w:color="auto"/>
        </w:pBdr>
        <w:spacing w:line="240" w:lineRule="auto"/>
        <w:jc w:val="both"/>
        <w:rPr>
          <w:rFonts w:ascii="Times New Roman" w:hAnsi="Times New Roman" w:cs="Times New Roman"/>
          <w:sz w:val="28"/>
          <w:szCs w:val="28"/>
          <w:lang w:bidi="ar-DZ"/>
        </w:rPr>
      </w:pPr>
      <w:r w:rsidRPr="00925FD5">
        <w:rPr>
          <w:rFonts w:ascii="Times New Roman" w:hAnsi="Times New Roman" w:cs="Times New Roman"/>
          <w:b/>
          <w:bCs/>
          <w:sz w:val="28"/>
          <w:szCs w:val="28"/>
          <w:lang w:bidi="ar-DZ"/>
        </w:rPr>
        <w:t>Keywords :</w:t>
      </w:r>
      <w:r w:rsidR="00C11819" w:rsidRPr="00925FD5">
        <w:rPr>
          <w:rFonts w:ascii="Times New Roman" w:hAnsi="Times New Roman" w:cs="Times New Roman"/>
          <w:b/>
          <w:bCs/>
          <w:sz w:val="28"/>
          <w:szCs w:val="28"/>
          <w:lang w:bidi="ar-DZ"/>
        </w:rPr>
        <w:t xml:space="preserve"> </w:t>
      </w:r>
      <w:r w:rsidR="00C11819" w:rsidRPr="00925FD5">
        <w:rPr>
          <w:rFonts w:ascii="Times New Roman" w:hAnsi="Times New Roman" w:cs="Times New Roman"/>
          <w:sz w:val="28"/>
          <w:szCs w:val="28"/>
          <w:lang w:bidi="ar-DZ"/>
        </w:rPr>
        <w:t xml:space="preserve">Digital Transformation ; Vision 2030 ; National </w:t>
      </w:r>
      <w:proofErr w:type="spellStart"/>
      <w:proofErr w:type="gramStart"/>
      <w:r w:rsidR="00C11819" w:rsidRPr="00925FD5">
        <w:rPr>
          <w:rFonts w:ascii="Times New Roman" w:hAnsi="Times New Roman" w:cs="Times New Roman"/>
          <w:sz w:val="28"/>
          <w:szCs w:val="28"/>
          <w:lang w:bidi="ar-DZ"/>
        </w:rPr>
        <w:t>Strategy</w:t>
      </w:r>
      <w:proofErr w:type="spellEnd"/>
      <w:r w:rsidR="00C11819" w:rsidRPr="00925FD5">
        <w:rPr>
          <w:rFonts w:ascii="Times New Roman" w:hAnsi="Times New Roman" w:cs="Times New Roman"/>
          <w:sz w:val="28"/>
          <w:szCs w:val="28"/>
          <w:lang w:bidi="ar-DZ"/>
        </w:rPr>
        <w:t>;</w:t>
      </w:r>
      <w:proofErr w:type="gramEnd"/>
      <w:r w:rsidR="00C11819" w:rsidRPr="00925FD5">
        <w:rPr>
          <w:rFonts w:ascii="Times New Roman" w:hAnsi="Times New Roman" w:cs="Times New Roman"/>
          <w:sz w:val="28"/>
          <w:szCs w:val="28"/>
          <w:lang w:bidi="ar-DZ"/>
        </w:rPr>
        <w:t xml:space="preserve"> Algeria ; Challenges and </w:t>
      </w:r>
      <w:proofErr w:type="spellStart"/>
      <w:r w:rsidR="00C11819" w:rsidRPr="00925FD5">
        <w:rPr>
          <w:rFonts w:ascii="Times New Roman" w:hAnsi="Times New Roman" w:cs="Times New Roman"/>
          <w:sz w:val="28"/>
          <w:szCs w:val="28"/>
          <w:lang w:bidi="ar-DZ"/>
        </w:rPr>
        <w:t>Opportunities</w:t>
      </w:r>
      <w:proofErr w:type="spellEnd"/>
    </w:p>
    <w:p w14:paraId="1B1ACE65" w14:textId="5A9159BB" w:rsidR="00C11819" w:rsidRPr="00925FD5" w:rsidRDefault="00BB6637" w:rsidP="00925FD5">
      <w:pPr>
        <w:pBdr>
          <w:top w:val="single" w:sz="4" w:space="1" w:color="auto"/>
          <w:left w:val="single" w:sz="4" w:space="4" w:color="auto"/>
          <w:bottom w:val="single" w:sz="4" w:space="1" w:color="auto"/>
          <w:right w:val="single" w:sz="4" w:space="4" w:color="auto"/>
        </w:pBdr>
        <w:spacing w:line="240" w:lineRule="auto"/>
        <w:jc w:val="both"/>
        <w:rPr>
          <w:rFonts w:ascii="Times New Roman" w:hAnsi="Times New Roman" w:cs="Times New Roman"/>
          <w:sz w:val="28"/>
          <w:szCs w:val="28"/>
          <w:lang w:bidi="ar-DZ"/>
        </w:rPr>
      </w:pPr>
      <w:r w:rsidRPr="00925FD5">
        <w:rPr>
          <w:rFonts w:ascii="Times New Roman" w:hAnsi="Times New Roman" w:cs="Times New Roman"/>
          <w:b/>
          <w:bCs/>
          <w:sz w:val="28"/>
          <w:szCs w:val="28"/>
          <w:lang w:bidi="ar-DZ"/>
        </w:rPr>
        <w:t>JEL Classi</w:t>
      </w:r>
      <w:r w:rsidR="00BE7E4C" w:rsidRPr="00925FD5">
        <w:rPr>
          <w:rFonts w:ascii="Times New Roman" w:hAnsi="Times New Roman" w:cs="Times New Roman"/>
          <w:b/>
          <w:bCs/>
          <w:sz w:val="28"/>
          <w:szCs w:val="28"/>
          <w:lang w:bidi="ar-DZ"/>
        </w:rPr>
        <w:t>fication :</w:t>
      </w:r>
      <w:r w:rsidR="00BE7E4C" w:rsidRPr="00925FD5">
        <w:rPr>
          <w:rFonts w:ascii="Times New Roman" w:hAnsi="Times New Roman" w:cs="Times New Roman"/>
          <w:sz w:val="28"/>
          <w:szCs w:val="28"/>
          <w:lang w:bidi="ar-DZ"/>
        </w:rPr>
        <w:t xml:space="preserve"> </w:t>
      </w:r>
      <w:r w:rsidR="00C11819" w:rsidRPr="00925FD5">
        <w:rPr>
          <w:rFonts w:ascii="Times New Roman" w:hAnsi="Times New Roman" w:cs="Times New Roman"/>
          <w:sz w:val="28"/>
          <w:szCs w:val="28"/>
          <w:lang w:bidi="ar-DZ"/>
        </w:rPr>
        <w:t>O33, O38, H11.</w:t>
      </w:r>
    </w:p>
    <w:p w14:paraId="1E2636A8" w14:textId="18546DA2" w:rsidR="00BE7E4C" w:rsidRPr="009E0B4E" w:rsidRDefault="00BE7E4C" w:rsidP="00925FD5">
      <w:pPr>
        <w:bidi/>
        <w:spacing w:before="240" w:line="240" w:lineRule="auto"/>
        <w:jc w:val="both"/>
        <w:rPr>
          <w:rFonts w:ascii="Traditional Arabic" w:hAnsi="Traditional Arabic" w:cs="Traditional Arabic"/>
          <w:b/>
          <w:bCs/>
          <w:sz w:val="32"/>
          <w:szCs w:val="32"/>
          <w:rtl/>
          <w:lang w:bidi="ar-DZ"/>
        </w:rPr>
      </w:pPr>
      <w:r w:rsidRPr="009E0B4E">
        <w:rPr>
          <w:rFonts w:ascii="Traditional Arabic" w:hAnsi="Traditional Arabic" w:cs="Traditional Arabic"/>
          <w:b/>
          <w:bCs/>
          <w:sz w:val="32"/>
          <w:szCs w:val="32"/>
          <w:rtl/>
          <w:lang w:bidi="ar-DZ"/>
        </w:rPr>
        <w:t>مقدمة</w:t>
      </w:r>
    </w:p>
    <w:p w14:paraId="25D967CB" w14:textId="1063FACB" w:rsidR="00592BED" w:rsidRPr="009E0B4E" w:rsidRDefault="00592BED" w:rsidP="00925FD5">
      <w:pPr>
        <w:bidi/>
        <w:spacing w:line="240" w:lineRule="auto"/>
        <w:ind w:firstLine="567"/>
        <w:jc w:val="both"/>
        <w:rPr>
          <w:rFonts w:ascii="Traditional Arabic" w:hAnsi="Traditional Arabic" w:cs="Traditional Arabic"/>
          <w:sz w:val="32"/>
          <w:szCs w:val="32"/>
          <w:lang w:bidi="ar-DZ"/>
        </w:rPr>
      </w:pPr>
      <w:r w:rsidRPr="009E0B4E">
        <w:rPr>
          <w:rFonts w:ascii="Traditional Arabic" w:hAnsi="Traditional Arabic" w:cs="Traditional Arabic"/>
          <w:sz w:val="32"/>
          <w:szCs w:val="32"/>
          <w:rtl/>
        </w:rPr>
        <w:t xml:space="preserve">يشهد العالم اليوم تسارعا غير مسبوق في تبني تقنيات التحول الرقمي والذكاء الاصطناعي، ما أحدث تغييرات عميقة في أساليب الإنتاج والتعليم وإدارة الشأن العام، وجعل التكنولوجيا الرقمية أحد المحركات الأساسية لإعادة تشكيل حياة الأفراد وأدوات العمل والآليات الاقتصادية والاجتماعية. وقد أظهرت الدراسات والتقارير الدولية، بما في ذلك تقرير البنك الدولي </w:t>
      </w:r>
      <w:r w:rsidR="00416347">
        <w:rPr>
          <w:rFonts w:ascii="Traditional Arabic" w:hAnsi="Traditional Arabic" w:cs="Traditional Arabic" w:hint="cs"/>
          <w:sz w:val="32"/>
          <w:szCs w:val="32"/>
          <w:rtl/>
        </w:rPr>
        <w:t>"</w:t>
      </w:r>
      <w:r w:rsidRPr="009E0B4E">
        <w:rPr>
          <w:rFonts w:ascii="Traditional Arabic" w:hAnsi="Traditional Arabic" w:cs="Traditional Arabic"/>
          <w:sz w:val="32"/>
          <w:szCs w:val="32"/>
          <w:rtl/>
        </w:rPr>
        <w:t>التحول الرقمي في الاقتصادات النامية</w:t>
      </w:r>
      <w:r w:rsidR="00416347">
        <w:rPr>
          <w:rFonts w:ascii="Traditional Arabic" w:hAnsi="Traditional Arabic" w:cs="Traditional Arabic" w:hint="cs"/>
          <w:sz w:val="32"/>
          <w:szCs w:val="32"/>
          <w:rtl/>
        </w:rPr>
        <w:t>"</w:t>
      </w:r>
      <w:r w:rsidRPr="009E0B4E">
        <w:rPr>
          <w:rFonts w:ascii="Traditional Arabic" w:hAnsi="Traditional Arabic" w:cs="Traditional Arabic"/>
          <w:sz w:val="32"/>
          <w:szCs w:val="32"/>
          <w:rtl/>
        </w:rPr>
        <w:t xml:space="preserve"> (</w:t>
      </w:r>
      <w:r w:rsidRPr="00B702AA">
        <w:rPr>
          <w:rFonts w:ascii="Traditional Arabic" w:hAnsi="Traditional Arabic" w:cs="Traditional Arabic"/>
          <w:sz w:val="28"/>
          <w:szCs w:val="28"/>
          <w:rtl/>
        </w:rPr>
        <w:t>2023</w:t>
      </w:r>
      <w:r w:rsidRPr="009E0B4E">
        <w:rPr>
          <w:rFonts w:ascii="Traditional Arabic" w:hAnsi="Traditional Arabic" w:cs="Traditional Arabic"/>
          <w:sz w:val="32"/>
          <w:szCs w:val="32"/>
          <w:rtl/>
        </w:rPr>
        <w:t>)، أن التحول الرقمي يمثل استراتيجية متكاملة لتحسين فعالية العمليات، تعزيز الشفافية، وتوسيع الوصول إلى الخدمات، بما يسهم في تحقيق التنمية الاقتصادية والاجتماعية المستدامة ويواكب التحولات العالمية العميقة</w:t>
      </w:r>
      <w:r w:rsidRPr="009E0B4E">
        <w:rPr>
          <w:rFonts w:ascii="Traditional Arabic" w:hAnsi="Traditional Arabic" w:cs="Traditional Arabic"/>
          <w:sz w:val="32"/>
          <w:szCs w:val="32"/>
          <w:lang w:bidi="ar-DZ"/>
        </w:rPr>
        <w:t>.</w:t>
      </w:r>
    </w:p>
    <w:p w14:paraId="7E9D0688" w14:textId="4C9D4A71" w:rsidR="00747EE5" w:rsidRPr="009E0B4E" w:rsidRDefault="00592BED" w:rsidP="00925FD5">
      <w:pPr>
        <w:bidi/>
        <w:spacing w:line="240" w:lineRule="auto"/>
        <w:ind w:firstLine="567"/>
        <w:jc w:val="both"/>
        <w:rPr>
          <w:rFonts w:ascii="Traditional Arabic" w:hAnsi="Traditional Arabic" w:cs="Traditional Arabic"/>
          <w:sz w:val="32"/>
          <w:szCs w:val="32"/>
          <w:rtl/>
          <w:lang w:bidi="ar-DZ"/>
        </w:rPr>
      </w:pPr>
      <w:r w:rsidRPr="009E0B4E">
        <w:rPr>
          <w:rFonts w:ascii="Traditional Arabic" w:hAnsi="Traditional Arabic" w:cs="Traditional Arabic"/>
          <w:sz w:val="32"/>
          <w:szCs w:val="32"/>
          <w:rtl/>
        </w:rPr>
        <w:t xml:space="preserve">وفي هذا السياق، وضعت الجزائر التحول الرقمي في صميم استراتيجيتها الوطنية للنهوض الاقتصادي والاجتماعي، فأطلقت الاستراتيجية الوطنية للتحول الرقمي </w:t>
      </w:r>
      <w:r w:rsidRPr="00B702AA">
        <w:rPr>
          <w:rFonts w:ascii="Traditional Arabic" w:hAnsi="Traditional Arabic" w:cs="Traditional Arabic"/>
          <w:sz w:val="28"/>
          <w:szCs w:val="28"/>
          <w:rtl/>
        </w:rPr>
        <w:t>2025</w:t>
      </w:r>
      <w:r w:rsidRPr="009E0B4E">
        <w:rPr>
          <w:rFonts w:ascii="Traditional Arabic" w:hAnsi="Traditional Arabic" w:cs="Traditional Arabic"/>
          <w:sz w:val="32"/>
          <w:szCs w:val="32"/>
          <w:rtl/>
        </w:rPr>
        <w:t>-</w:t>
      </w:r>
      <w:r w:rsidRPr="00B702AA">
        <w:rPr>
          <w:rFonts w:ascii="Traditional Arabic" w:hAnsi="Traditional Arabic" w:cs="Traditional Arabic"/>
          <w:sz w:val="28"/>
          <w:szCs w:val="28"/>
          <w:rtl/>
        </w:rPr>
        <w:t>2030</w:t>
      </w:r>
      <w:r w:rsidRPr="009E0B4E">
        <w:rPr>
          <w:rFonts w:ascii="Traditional Arabic" w:hAnsi="Traditional Arabic" w:cs="Traditional Arabic"/>
          <w:sz w:val="32"/>
          <w:szCs w:val="32"/>
          <w:rtl/>
        </w:rPr>
        <w:t xml:space="preserve">، التي أطلق عليها اسم </w:t>
      </w:r>
      <w:r w:rsidR="00416347">
        <w:rPr>
          <w:rFonts w:ascii="Traditional Arabic" w:hAnsi="Traditional Arabic" w:cs="Traditional Arabic" w:hint="cs"/>
          <w:sz w:val="32"/>
          <w:szCs w:val="32"/>
          <w:rtl/>
          <w:lang w:bidi="ar-DZ"/>
        </w:rPr>
        <w:t>"</w:t>
      </w:r>
      <w:r w:rsidRPr="009E0B4E">
        <w:rPr>
          <w:rFonts w:ascii="Traditional Arabic" w:hAnsi="Traditional Arabic" w:cs="Traditional Arabic"/>
          <w:sz w:val="32"/>
          <w:szCs w:val="32"/>
          <w:rtl/>
          <w:lang w:bidi="ar-DZ"/>
        </w:rPr>
        <w:t xml:space="preserve">استراتيجية </w:t>
      </w:r>
      <w:r w:rsidR="004313F1">
        <w:rPr>
          <w:rFonts w:ascii="Traditional Arabic" w:hAnsi="Traditional Arabic" w:cs="Traditional Arabic" w:hint="cs"/>
          <w:sz w:val="32"/>
          <w:szCs w:val="32"/>
          <w:rtl/>
          <w:lang w:bidi="ar-DZ"/>
        </w:rPr>
        <w:t>ال</w:t>
      </w:r>
      <w:r w:rsidRPr="009E0B4E">
        <w:rPr>
          <w:rFonts w:ascii="Traditional Arabic" w:hAnsi="Traditional Arabic" w:cs="Traditional Arabic"/>
          <w:sz w:val="32"/>
          <w:szCs w:val="32"/>
          <w:rtl/>
        </w:rPr>
        <w:t xml:space="preserve">جزائر رقمية </w:t>
      </w:r>
      <w:r w:rsidRPr="00B702AA">
        <w:rPr>
          <w:rFonts w:ascii="Traditional Arabic" w:hAnsi="Traditional Arabic" w:cs="Traditional Arabic"/>
          <w:sz w:val="28"/>
          <w:szCs w:val="28"/>
          <w:rtl/>
        </w:rPr>
        <w:t>2030</w:t>
      </w:r>
      <w:r w:rsidR="00416347" w:rsidRPr="00416347">
        <w:rPr>
          <w:rFonts w:ascii="Traditional Arabic" w:hAnsi="Traditional Arabic" w:cs="Traditional Arabic" w:hint="cs"/>
          <w:sz w:val="32"/>
          <w:szCs w:val="32"/>
          <w:rtl/>
          <w:lang w:bidi="ar-DZ"/>
        </w:rPr>
        <w:t>"</w:t>
      </w:r>
      <w:r w:rsidRPr="009E0B4E">
        <w:rPr>
          <w:rFonts w:ascii="Traditional Arabic" w:hAnsi="Traditional Arabic" w:cs="Traditional Arabic"/>
          <w:sz w:val="32"/>
          <w:szCs w:val="32"/>
          <w:rtl/>
        </w:rPr>
        <w:t>، التي تهدف إلى بناء اقتصاد معرفي متكامل وتعزيز تنافسية الجزائر إقليميا ودوليا. وقد ساهمت هذه الاستراتيجية في تطوير البنية التحتية الرقمية، رقمنة الخدمات الحكومية، إنشاء مراكز بيانات وهيئات للتصديق الإلكتروني، وإطلاق بوابة الخدمات العمومية ومنصة المستثمرين، بما يعكس إرادة سياسية قوية لدفع الجزائر نحو التحول الرقمي الشامل وتحقيق نقلة نوعية في جودة الخدمات العمومية</w:t>
      </w:r>
      <w:r w:rsidRPr="009E0B4E">
        <w:rPr>
          <w:rFonts w:ascii="Traditional Arabic" w:hAnsi="Traditional Arabic" w:cs="Traditional Arabic"/>
          <w:sz w:val="32"/>
          <w:szCs w:val="32"/>
          <w:lang w:bidi="ar-DZ"/>
        </w:rPr>
        <w:t>.</w:t>
      </w:r>
    </w:p>
    <w:p w14:paraId="07B13CFE" w14:textId="2390092D" w:rsidR="00BE7E4C" w:rsidRPr="009E0B4E" w:rsidRDefault="00747EE5" w:rsidP="00925FD5">
      <w:pPr>
        <w:bidi/>
        <w:spacing w:line="240" w:lineRule="auto"/>
        <w:ind w:firstLine="567"/>
        <w:jc w:val="both"/>
        <w:rPr>
          <w:rFonts w:ascii="Traditional Arabic" w:hAnsi="Traditional Arabic" w:cs="Traditional Arabic"/>
          <w:sz w:val="32"/>
          <w:szCs w:val="32"/>
          <w:rtl/>
          <w:lang w:bidi="ar-DZ"/>
        </w:rPr>
      </w:pPr>
      <w:r w:rsidRPr="009E0B4E">
        <w:rPr>
          <w:rFonts w:ascii="Traditional Arabic" w:hAnsi="Traditional Arabic" w:cs="Traditional Arabic"/>
          <w:sz w:val="32"/>
          <w:szCs w:val="32"/>
          <w:rtl/>
        </w:rPr>
        <w:t>وبتحقيق هذه الرؤية، تسعى الجزائر من خلال هذه الاستراتيجية إلى ترسيخ ثقافة رقمية شاملة تواكب التطور التكنولوجي العالمي، وتدعم بناء اقتصاد تنافسي قائم على المعرفة والابتكار، بما يتيح للجزائر كسب الرهان الرقمي والانفتاح على الاقتصاد العالمي. غير أن تجسيد هذه الأهداف الطموحة يقتضي استيفاء جملة من متطلبات التحول الرقمي في ظل ما يرافقه من تحديات تستدعي مقاربات متكاملة تضمن تحقيق الانتقال الرقمي المنشود.</w:t>
      </w:r>
    </w:p>
    <w:p w14:paraId="4D030B10" w14:textId="77777777" w:rsidR="00004DE9" w:rsidRDefault="00004DE9" w:rsidP="00925FD5">
      <w:pPr>
        <w:bidi/>
        <w:spacing w:line="240" w:lineRule="auto"/>
        <w:ind w:firstLine="567"/>
        <w:jc w:val="both"/>
        <w:rPr>
          <w:rFonts w:ascii="Traditional Arabic" w:hAnsi="Traditional Arabic" w:cs="Traditional Arabic"/>
          <w:sz w:val="32"/>
          <w:szCs w:val="32"/>
          <w:rtl/>
        </w:rPr>
      </w:pPr>
    </w:p>
    <w:p w14:paraId="3352AD5E" w14:textId="0350C786" w:rsidR="0047726E" w:rsidRPr="009E0B4E" w:rsidRDefault="0047726E" w:rsidP="00004DE9">
      <w:pPr>
        <w:bidi/>
        <w:spacing w:line="240" w:lineRule="auto"/>
        <w:ind w:firstLine="567"/>
        <w:jc w:val="both"/>
        <w:rPr>
          <w:rFonts w:ascii="Traditional Arabic" w:hAnsi="Traditional Arabic" w:cs="Traditional Arabic"/>
          <w:b/>
          <w:bCs/>
          <w:sz w:val="32"/>
          <w:szCs w:val="32"/>
          <w:rtl/>
        </w:rPr>
      </w:pPr>
      <w:r w:rsidRPr="009E0B4E">
        <w:rPr>
          <w:rFonts w:ascii="Traditional Arabic" w:hAnsi="Traditional Arabic" w:cs="Traditional Arabic"/>
          <w:sz w:val="32"/>
          <w:szCs w:val="32"/>
          <w:rtl/>
        </w:rPr>
        <w:t>من خلال ما سبق، تنبثق إشكالية الدراسة في التساؤل الرئيسي التالي</w:t>
      </w:r>
      <w:r w:rsidRPr="009E0B4E">
        <w:rPr>
          <w:rFonts w:ascii="Traditional Arabic" w:hAnsi="Traditional Arabic" w:cs="Traditional Arabic"/>
          <w:sz w:val="32"/>
          <w:szCs w:val="32"/>
          <w:lang w:bidi="ar-DZ"/>
        </w:rPr>
        <w:t>:</w:t>
      </w:r>
      <w:r w:rsidRPr="009E0B4E">
        <w:rPr>
          <w:rFonts w:ascii="Traditional Arabic" w:hAnsi="Traditional Arabic" w:cs="Traditional Arabic"/>
          <w:b/>
          <w:bCs/>
          <w:sz w:val="32"/>
          <w:szCs w:val="32"/>
          <w:rtl/>
        </w:rPr>
        <w:t xml:space="preserve"> </w:t>
      </w:r>
    </w:p>
    <w:p w14:paraId="74064278" w14:textId="3EFB4461" w:rsidR="00B46699" w:rsidRPr="009E0B4E" w:rsidRDefault="00B46699" w:rsidP="00925FD5">
      <w:pPr>
        <w:bidi/>
        <w:spacing w:line="240" w:lineRule="auto"/>
        <w:jc w:val="both"/>
        <w:rPr>
          <w:rFonts w:ascii="Traditional Arabic" w:hAnsi="Traditional Arabic" w:cs="Traditional Arabic"/>
          <w:b/>
          <w:bCs/>
          <w:sz w:val="32"/>
          <w:szCs w:val="32"/>
          <w:rtl/>
        </w:rPr>
      </w:pPr>
      <w:r w:rsidRPr="009E0B4E">
        <w:rPr>
          <w:rFonts w:ascii="Traditional Arabic" w:hAnsi="Traditional Arabic" w:cs="Traditional Arabic"/>
          <w:b/>
          <w:bCs/>
          <w:sz w:val="32"/>
          <w:szCs w:val="32"/>
          <w:rtl/>
        </w:rPr>
        <w:t xml:space="preserve">ما هي الرهانات الرئيسية والتحديات التي تواجه تنفيذ التحول الرقمي في إطار استراتيجية الجزائر رقمية </w:t>
      </w:r>
      <w:r w:rsidRPr="00004DE9">
        <w:rPr>
          <w:rFonts w:ascii="Traditional Arabic" w:hAnsi="Traditional Arabic" w:cs="Traditional Arabic"/>
          <w:b/>
          <w:bCs/>
          <w:sz w:val="28"/>
          <w:szCs w:val="28"/>
          <w:rtl/>
        </w:rPr>
        <w:t>2030</w:t>
      </w:r>
      <w:r w:rsidRPr="009E0B4E">
        <w:rPr>
          <w:rFonts w:ascii="Traditional Arabic" w:hAnsi="Traditional Arabic" w:cs="Traditional Arabic"/>
          <w:b/>
          <w:bCs/>
          <w:sz w:val="32"/>
          <w:szCs w:val="32"/>
          <w:rtl/>
        </w:rPr>
        <w:t>؟</w:t>
      </w:r>
    </w:p>
    <w:p w14:paraId="1F868A18" w14:textId="77777777" w:rsidR="00004DE9" w:rsidRDefault="00004DE9" w:rsidP="00925FD5">
      <w:pPr>
        <w:bidi/>
        <w:spacing w:line="240" w:lineRule="auto"/>
        <w:ind w:firstLine="567"/>
        <w:jc w:val="both"/>
        <w:rPr>
          <w:rFonts w:ascii="Traditional Arabic" w:hAnsi="Traditional Arabic" w:cs="Traditional Arabic"/>
          <w:sz w:val="32"/>
          <w:szCs w:val="32"/>
          <w:rtl/>
          <w:lang w:bidi="ar-DZ"/>
        </w:rPr>
      </w:pPr>
    </w:p>
    <w:p w14:paraId="6796E819" w14:textId="08CC452D" w:rsidR="0047726E" w:rsidRPr="009E0B4E" w:rsidRDefault="0047726E" w:rsidP="00004DE9">
      <w:pPr>
        <w:bidi/>
        <w:spacing w:line="240" w:lineRule="auto"/>
        <w:ind w:firstLine="567"/>
        <w:jc w:val="both"/>
        <w:rPr>
          <w:rFonts w:ascii="Traditional Arabic" w:hAnsi="Traditional Arabic" w:cs="Traditional Arabic"/>
          <w:sz w:val="32"/>
          <w:szCs w:val="32"/>
          <w:rtl/>
          <w:lang w:bidi="ar-DZ"/>
        </w:rPr>
      </w:pPr>
      <w:r w:rsidRPr="009E0B4E">
        <w:rPr>
          <w:rFonts w:ascii="Traditional Arabic" w:hAnsi="Traditional Arabic" w:cs="Traditional Arabic"/>
          <w:sz w:val="32"/>
          <w:szCs w:val="32"/>
          <w:rtl/>
          <w:lang w:bidi="ar-DZ"/>
        </w:rPr>
        <w:lastRenderedPageBreak/>
        <w:t>وانطلاقا من هذا التساؤل، يمكن صياغة مجموعة من الأسئلة الفرعية على النحو الآتي:</w:t>
      </w:r>
    </w:p>
    <w:p w14:paraId="2352F321" w14:textId="46D8E7DA" w:rsidR="0047726E" w:rsidRPr="009E0B4E" w:rsidRDefault="0047726E" w:rsidP="00925FD5">
      <w:pPr>
        <w:pStyle w:val="Paragraphedeliste"/>
        <w:numPr>
          <w:ilvl w:val="0"/>
          <w:numId w:val="8"/>
        </w:numPr>
        <w:bidi/>
        <w:spacing w:after="0" w:line="240" w:lineRule="auto"/>
        <w:ind w:left="425" w:hanging="284"/>
        <w:jc w:val="both"/>
        <w:rPr>
          <w:rFonts w:ascii="Traditional Arabic" w:hAnsi="Traditional Arabic" w:cs="Traditional Arabic"/>
          <w:sz w:val="32"/>
          <w:szCs w:val="32"/>
          <w:lang w:bidi="ar-DZ"/>
        </w:rPr>
      </w:pPr>
      <w:r w:rsidRPr="009E0B4E">
        <w:rPr>
          <w:rFonts w:ascii="Traditional Arabic" w:hAnsi="Traditional Arabic" w:cs="Traditional Arabic"/>
          <w:sz w:val="32"/>
          <w:szCs w:val="32"/>
          <w:rtl/>
          <w:lang w:bidi="ar-DZ"/>
        </w:rPr>
        <w:t>ما المقصود التحول الرقمي وماهي أهميته؟</w:t>
      </w:r>
    </w:p>
    <w:p w14:paraId="5470E091" w14:textId="72D41BAA" w:rsidR="00D66A5D" w:rsidRPr="009E0B4E" w:rsidRDefault="0047726E" w:rsidP="00925FD5">
      <w:pPr>
        <w:pStyle w:val="Paragraphedeliste"/>
        <w:numPr>
          <w:ilvl w:val="0"/>
          <w:numId w:val="8"/>
        </w:numPr>
        <w:bidi/>
        <w:spacing w:after="0" w:line="240" w:lineRule="auto"/>
        <w:ind w:left="425" w:hanging="284"/>
        <w:jc w:val="both"/>
        <w:rPr>
          <w:rFonts w:ascii="Traditional Arabic" w:hAnsi="Traditional Arabic" w:cs="Traditional Arabic"/>
          <w:sz w:val="32"/>
          <w:szCs w:val="32"/>
          <w:lang w:bidi="ar-DZ"/>
        </w:rPr>
      </w:pPr>
      <w:r w:rsidRPr="009E0B4E">
        <w:rPr>
          <w:rFonts w:ascii="Traditional Arabic" w:hAnsi="Traditional Arabic" w:cs="Traditional Arabic"/>
          <w:sz w:val="32"/>
          <w:szCs w:val="32"/>
          <w:rtl/>
          <w:lang w:bidi="ar-DZ"/>
        </w:rPr>
        <w:t xml:space="preserve">ما هي </w:t>
      </w:r>
      <w:r w:rsidR="00D66A5D" w:rsidRPr="009E0B4E">
        <w:rPr>
          <w:rFonts w:ascii="Traditional Arabic" w:hAnsi="Traditional Arabic" w:cs="Traditional Arabic"/>
          <w:sz w:val="32"/>
          <w:szCs w:val="32"/>
          <w:rtl/>
          <w:lang w:bidi="ar-DZ"/>
        </w:rPr>
        <w:t>ركائز استراتيجية التحول الرقمي الوطنية في الجزائر</w:t>
      </w:r>
      <w:r w:rsidRPr="009E0B4E">
        <w:rPr>
          <w:rFonts w:ascii="Traditional Arabic" w:hAnsi="Traditional Arabic" w:cs="Traditional Arabic"/>
          <w:sz w:val="32"/>
          <w:szCs w:val="32"/>
          <w:rtl/>
          <w:lang w:bidi="ar-DZ"/>
        </w:rPr>
        <w:t>؟</w:t>
      </w:r>
      <w:r w:rsidR="00D66A5D" w:rsidRPr="009E0B4E">
        <w:rPr>
          <w:rFonts w:ascii="Traditional Arabic" w:hAnsi="Traditional Arabic" w:cs="Traditional Arabic"/>
          <w:sz w:val="32"/>
          <w:szCs w:val="32"/>
          <w:rtl/>
          <w:lang w:bidi="ar-DZ"/>
        </w:rPr>
        <w:t xml:space="preserve"> وما هي محاورها الرئيسية؟</w:t>
      </w:r>
    </w:p>
    <w:p w14:paraId="5445D775" w14:textId="4B708032" w:rsidR="0047726E" w:rsidRPr="009E0B4E" w:rsidRDefault="00D66A5D" w:rsidP="00925FD5">
      <w:pPr>
        <w:pStyle w:val="Paragraphedeliste"/>
        <w:numPr>
          <w:ilvl w:val="0"/>
          <w:numId w:val="8"/>
        </w:numPr>
        <w:bidi/>
        <w:spacing w:before="240" w:after="0" w:line="240" w:lineRule="auto"/>
        <w:ind w:left="425" w:hanging="284"/>
        <w:jc w:val="both"/>
        <w:rPr>
          <w:rFonts w:ascii="Traditional Arabic" w:hAnsi="Traditional Arabic" w:cs="Traditional Arabic"/>
          <w:sz w:val="32"/>
          <w:szCs w:val="32"/>
          <w:rtl/>
          <w:lang w:bidi="ar-DZ"/>
        </w:rPr>
      </w:pPr>
      <w:r w:rsidRPr="009E0B4E">
        <w:rPr>
          <w:rFonts w:ascii="Traditional Arabic" w:hAnsi="Traditional Arabic" w:cs="Traditional Arabic"/>
          <w:sz w:val="32"/>
          <w:szCs w:val="32"/>
          <w:rtl/>
          <w:lang w:bidi="ar-DZ"/>
        </w:rPr>
        <w:t xml:space="preserve">فيما تتمثل الرهانات والتحديات التي تواجه تنفيذ استراتيجية الجزائر رقمية </w:t>
      </w:r>
      <w:r w:rsidRPr="00004DE9">
        <w:rPr>
          <w:rFonts w:ascii="Traditional Arabic" w:hAnsi="Traditional Arabic" w:cs="Traditional Arabic"/>
          <w:sz w:val="28"/>
          <w:szCs w:val="28"/>
          <w:rtl/>
          <w:lang w:bidi="ar-DZ"/>
        </w:rPr>
        <w:t>2030</w:t>
      </w:r>
      <w:r w:rsidR="0047726E" w:rsidRPr="009E0B4E">
        <w:rPr>
          <w:rFonts w:ascii="Traditional Arabic" w:hAnsi="Traditional Arabic" w:cs="Traditional Arabic"/>
          <w:sz w:val="32"/>
          <w:szCs w:val="32"/>
          <w:rtl/>
          <w:lang w:bidi="ar-DZ"/>
        </w:rPr>
        <w:t>؟</w:t>
      </w:r>
    </w:p>
    <w:p w14:paraId="76448A67" w14:textId="79FE8FE1" w:rsidR="00BE7E4C" w:rsidRPr="009E0B4E" w:rsidRDefault="00BE7E4C" w:rsidP="00925FD5">
      <w:pPr>
        <w:bidi/>
        <w:spacing w:before="240" w:line="240" w:lineRule="auto"/>
        <w:jc w:val="both"/>
        <w:rPr>
          <w:rFonts w:ascii="Traditional Arabic" w:hAnsi="Traditional Arabic" w:cs="Traditional Arabic"/>
          <w:sz w:val="32"/>
          <w:szCs w:val="32"/>
          <w:rtl/>
          <w:lang w:bidi="ar-DZ"/>
        </w:rPr>
      </w:pPr>
      <w:r w:rsidRPr="009E0B4E">
        <w:rPr>
          <w:rFonts w:ascii="Traditional Arabic" w:hAnsi="Traditional Arabic" w:cs="Traditional Arabic"/>
          <w:b/>
          <w:bCs/>
          <w:sz w:val="32"/>
          <w:szCs w:val="32"/>
          <w:rtl/>
          <w:lang w:bidi="ar-DZ"/>
        </w:rPr>
        <w:t>أهداف الدراسة</w:t>
      </w:r>
    </w:p>
    <w:p w14:paraId="529107C0" w14:textId="0917638B" w:rsidR="00BE7E4C" w:rsidRPr="009E0B4E" w:rsidRDefault="00D66A5D" w:rsidP="00925FD5">
      <w:pPr>
        <w:bidi/>
        <w:spacing w:line="240" w:lineRule="auto"/>
        <w:ind w:firstLine="567"/>
        <w:jc w:val="both"/>
        <w:rPr>
          <w:rFonts w:ascii="Traditional Arabic" w:hAnsi="Traditional Arabic" w:cs="Traditional Arabic"/>
          <w:sz w:val="32"/>
          <w:szCs w:val="32"/>
          <w:rtl/>
          <w:lang w:bidi="ar-DZ"/>
        </w:rPr>
      </w:pPr>
      <w:r w:rsidRPr="009E0B4E">
        <w:rPr>
          <w:rFonts w:ascii="Traditional Arabic" w:hAnsi="Traditional Arabic" w:cs="Traditional Arabic"/>
          <w:sz w:val="32"/>
          <w:szCs w:val="32"/>
          <w:rtl/>
          <w:lang w:bidi="ar-DZ"/>
        </w:rPr>
        <w:t xml:space="preserve">هدفت هذه الدراسة إلى توضيح المفاهيم الأساسية للتحول الرقمي وأهميته، باعتباره </w:t>
      </w:r>
      <w:r w:rsidR="00DA0167" w:rsidRPr="009E0B4E">
        <w:rPr>
          <w:rFonts w:ascii="Traditional Arabic" w:hAnsi="Traditional Arabic" w:cs="Traditional Arabic"/>
          <w:sz w:val="32"/>
          <w:szCs w:val="32"/>
          <w:rtl/>
          <w:lang w:bidi="ar-DZ"/>
        </w:rPr>
        <w:t xml:space="preserve">أداة </w:t>
      </w:r>
      <w:r w:rsidRPr="009E0B4E">
        <w:rPr>
          <w:rFonts w:ascii="Traditional Arabic" w:hAnsi="Traditional Arabic" w:cs="Traditional Arabic"/>
          <w:sz w:val="32"/>
          <w:szCs w:val="32"/>
          <w:rtl/>
          <w:lang w:bidi="ar-DZ"/>
        </w:rPr>
        <w:t>استراتيجي</w:t>
      </w:r>
      <w:r w:rsidR="00DA0167" w:rsidRPr="009E0B4E">
        <w:rPr>
          <w:rFonts w:ascii="Traditional Arabic" w:hAnsi="Traditional Arabic" w:cs="Traditional Arabic"/>
          <w:sz w:val="32"/>
          <w:szCs w:val="32"/>
          <w:rtl/>
          <w:lang w:bidi="ar-DZ"/>
        </w:rPr>
        <w:t>ة</w:t>
      </w:r>
      <w:r w:rsidRPr="009E0B4E">
        <w:rPr>
          <w:rFonts w:ascii="Traditional Arabic" w:hAnsi="Traditional Arabic" w:cs="Traditional Arabic"/>
          <w:sz w:val="32"/>
          <w:szCs w:val="32"/>
          <w:rtl/>
          <w:lang w:bidi="ar-DZ"/>
        </w:rPr>
        <w:t xml:space="preserve"> للدول في تحقيق التنمية المستدامة. و</w:t>
      </w:r>
      <w:r w:rsidR="00DA0167" w:rsidRPr="009E0B4E">
        <w:rPr>
          <w:rFonts w:ascii="Traditional Arabic" w:hAnsi="Traditional Arabic" w:cs="Traditional Arabic"/>
          <w:sz w:val="32"/>
          <w:szCs w:val="32"/>
          <w:rtl/>
          <w:lang w:bidi="ar-DZ"/>
        </w:rPr>
        <w:t xml:space="preserve">قد اعتمدت </w:t>
      </w:r>
      <w:r w:rsidRPr="009E0B4E">
        <w:rPr>
          <w:rFonts w:ascii="Traditional Arabic" w:hAnsi="Traditional Arabic" w:cs="Traditional Arabic"/>
          <w:sz w:val="32"/>
          <w:szCs w:val="32"/>
          <w:rtl/>
          <w:lang w:bidi="ar-DZ"/>
        </w:rPr>
        <w:t xml:space="preserve">استراتيجية وطنية للتحول الرقمي </w:t>
      </w:r>
      <w:r w:rsidR="00DA0167" w:rsidRPr="009E0B4E">
        <w:rPr>
          <w:rFonts w:ascii="Traditional Arabic" w:hAnsi="Traditional Arabic" w:cs="Traditional Arabic"/>
          <w:sz w:val="32"/>
          <w:szCs w:val="32"/>
          <w:rtl/>
          <w:lang w:bidi="ar-DZ"/>
        </w:rPr>
        <w:t>للفترة (</w:t>
      </w:r>
      <w:r w:rsidR="00DA0167" w:rsidRPr="00004DE9">
        <w:rPr>
          <w:rFonts w:ascii="Traditional Arabic" w:hAnsi="Traditional Arabic" w:cs="Traditional Arabic"/>
          <w:sz w:val="28"/>
          <w:szCs w:val="28"/>
          <w:rtl/>
          <w:lang w:bidi="ar-DZ"/>
        </w:rPr>
        <w:t>2025-2030</w:t>
      </w:r>
      <w:r w:rsidR="00DA0167" w:rsidRPr="009E0B4E">
        <w:rPr>
          <w:rFonts w:ascii="Traditional Arabic" w:hAnsi="Traditional Arabic" w:cs="Traditional Arabic"/>
          <w:sz w:val="32"/>
          <w:szCs w:val="32"/>
          <w:rtl/>
          <w:lang w:bidi="ar-DZ"/>
        </w:rPr>
        <w:t xml:space="preserve">)، أطلق عليها اسم "استراتيجية الجزائر رقمية </w:t>
      </w:r>
      <w:r w:rsidR="00DA0167" w:rsidRPr="00004DE9">
        <w:rPr>
          <w:rFonts w:ascii="Traditional Arabic" w:hAnsi="Traditional Arabic" w:cs="Traditional Arabic"/>
          <w:sz w:val="28"/>
          <w:szCs w:val="28"/>
          <w:rtl/>
          <w:lang w:bidi="ar-DZ"/>
        </w:rPr>
        <w:t>2030</w:t>
      </w:r>
      <w:r w:rsidR="00DA0167" w:rsidRPr="009E0B4E">
        <w:rPr>
          <w:rFonts w:ascii="Traditional Arabic" w:hAnsi="Traditional Arabic" w:cs="Traditional Arabic"/>
          <w:sz w:val="32"/>
          <w:szCs w:val="32"/>
          <w:rtl/>
          <w:lang w:bidi="ar-DZ"/>
        </w:rPr>
        <w:t xml:space="preserve">"، كما تم تسليط الضوء على </w:t>
      </w:r>
      <w:r w:rsidR="00DA0167" w:rsidRPr="009E0B4E">
        <w:rPr>
          <w:rFonts w:ascii="Traditional Arabic" w:hAnsi="Traditional Arabic" w:cs="Traditional Arabic"/>
          <w:sz w:val="32"/>
          <w:szCs w:val="32"/>
          <w:rtl/>
        </w:rPr>
        <w:t>ركائز هذه الاستراتيجية وقيمها ومحاورها الرئيسية، مع التركيز على الرهانات المرجوة من تنفيذها، فضلا عن التحديات التي قد تعيق تحقيق أهدافها</w:t>
      </w:r>
      <w:r w:rsidR="00DA0167" w:rsidRPr="009E0B4E">
        <w:rPr>
          <w:rFonts w:ascii="Traditional Arabic" w:hAnsi="Traditional Arabic" w:cs="Traditional Arabic"/>
          <w:sz w:val="32"/>
          <w:szCs w:val="32"/>
          <w:lang w:bidi="ar-DZ"/>
        </w:rPr>
        <w:t>.</w:t>
      </w:r>
    </w:p>
    <w:p w14:paraId="1584AD89" w14:textId="35E29523" w:rsidR="00BE7E4C" w:rsidRPr="009E0B4E" w:rsidRDefault="00BE7E4C" w:rsidP="00925FD5">
      <w:pPr>
        <w:bidi/>
        <w:spacing w:line="240" w:lineRule="auto"/>
        <w:jc w:val="both"/>
        <w:rPr>
          <w:rFonts w:ascii="Traditional Arabic" w:hAnsi="Traditional Arabic" w:cs="Traditional Arabic"/>
          <w:sz w:val="32"/>
          <w:szCs w:val="32"/>
          <w:rtl/>
          <w:lang w:bidi="ar-DZ"/>
        </w:rPr>
      </w:pPr>
      <w:r w:rsidRPr="009E0B4E">
        <w:rPr>
          <w:rFonts w:ascii="Traditional Arabic" w:hAnsi="Traditional Arabic" w:cs="Traditional Arabic"/>
          <w:b/>
          <w:bCs/>
          <w:sz w:val="32"/>
          <w:szCs w:val="32"/>
          <w:rtl/>
          <w:lang w:bidi="ar-DZ"/>
        </w:rPr>
        <w:t>أهمية الدراسة</w:t>
      </w:r>
    </w:p>
    <w:p w14:paraId="10E5DCDD" w14:textId="41F83240" w:rsidR="00BE7E4C" w:rsidRPr="009E0B4E" w:rsidRDefault="00B82452" w:rsidP="00925FD5">
      <w:pPr>
        <w:bidi/>
        <w:spacing w:line="240" w:lineRule="auto"/>
        <w:ind w:firstLine="567"/>
        <w:jc w:val="both"/>
        <w:rPr>
          <w:rFonts w:ascii="Traditional Arabic" w:hAnsi="Traditional Arabic" w:cs="Traditional Arabic"/>
          <w:sz w:val="32"/>
          <w:szCs w:val="32"/>
          <w:rtl/>
          <w:lang w:bidi="ar-DZ"/>
        </w:rPr>
      </w:pPr>
      <w:r w:rsidRPr="009E0B4E">
        <w:rPr>
          <w:rFonts w:ascii="Traditional Arabic" w:hAnsi="Traditional Arabic" w:cs="Traditional Arabic"/>
          <w:sz w:val="32"/>
          <w:szCs w:val="32"/>
          <w:rtl/>
          <w:lang w:bidi="ar-DZ"/>
        </w:rPr>
        <w:t xml:space="preserve">في ظل الثورة الرقمية والتطور التكنولوجي المتسارع، أصبح تبني التحول الرقمي ضرورة استراتيجية للدول والمؤسسات للاستجابة لمتطلبات الاقتصاد الرقمي المتنامي. حيث يعتبر أداة لتعزيز النمو </w:t>
      </w:r>
      <w:r w:rsidRPr="009E0B4E">
        <w:rPr>
          <w:rFonts w:ascii="Traditional Arabic" w:hAnsi="Traditional Arabic" w:cs="Traditional Arabic"/>
          <w:sz w:val="32"/>
          <w:szCs w:val="32"/>
          <w:rtl/>
        </w:rPr>
        <w:t>الاقتصادي، وتطوير الكفاءة المؤسسية، وتحقيق التنمية المستدامة</w:t>
      </w:r>
      <w:r w:rsidRPr="009E0B4E">
        <w:rPr>
          <w:rFonts w:ascii="Traditional Arabic" w:hAnsi="Traditional Arabic" w:cs="Traditional Arabic"/>
          <w:sz w:val="32"/>
          <w:szCs w:val="32"/>
          <w:lang w:bidi="ar-DZ"/>
        </w:rPr>
        <w:t>.</w:t>
      </w:r>
      <w:r w:rsidRPr="009E0B4E">
        <w:rPr>
          <w:rFonts w:ascii="Traditional Arabic" w:hAnsi="Traditional Arabic" w:cs="Traditional Arabic"/>
          <w:sz w:val="32"/>
          <w:szCs w:val="32"/>
          <w:rtl/>
          <w:lang w:bidi="ar-DZ"/>
        </w:rPr>
        <w:t xml:space="preserve"> </w:t>
      </w:r>
      <w:r w:rsidRPr="009E0B4E">
        <w:rPr>
          <w:rFonts w:ascii="Traditional Arabic" w:hAnsi="Traditional Arabic" w:cs="Traditional Arabic"/>
          <w:sz w:val="32"/>
          <w:szCs w:val="32"/>
          <w:rtl/>
        </w:rPr>
        <w:t xml:space="preserve">وفي الجزائر، تمثل الاستراتيجية الوطنية للتحول الرقمي </w:t>
      </w:r>
      <w:r w:rsidRPr="00004DE9">
        <w:rPr>
          <w:rFonts w:ascii="Traditional Arabic" w:hAnsi="Traditional Arabic" w:cs="Traditional Arabic"/>
          <w:sz w:val="28"/>
          <w:szCs w:val="28"/>
          <w:rtl/>
        </w:rPr>
        <w:t xml:space="preserve">2030 </w:t>
      </w:r>
      <w:r w:rsidRPr="009E0B4E">
        <w:rPr>
          <w:rFonts w:ascii="Traditional Arabic" w:hAnsi="Traditional Arabic" w:cs="Traditional Arabic"/>
          <w:sz w:val="32"/>
          <w:szCs w:val="32"/>
          <w:rtl/>
        </w:rPr>
        <w:t xml:space="preserve">إطارا مرجعيا لتحديث الإدارة العامة، وتنويع الاقتصاد الوطني بعيدا عن الاقتصاد </w:t>
      </w:r>
      <w:proofErr w:type="spellStart"/>
      <w:r w:rsidRPr="009E0B4E">
        <w:rPr>
          <w:rFonts w:ascii="Traditional Arabic" w:hAnsi="Traditional Arabic" w:cs="Traditional Arabic"/>
          <w:sz w:val="32"/>
          <w:szCs w:val="32"/>
          <w:rtl/>
        </w:rPr>
        <w:t>الريعي</w:t>
      </w:r>
      <w:proofErr w:type="spellEnd"/>
      <w:r w:rsidRPr="009E0B4E">
        <w:rPr>
          <w:rFonts w:ascii="Traditional Arabic" w:hAnsi="Traditional Arabic" w:cs="Traditional Arabic"/>
          <w:sz w:val="32"/>
          <w:szCs w:val="32"/>
          <w:rtl/>
        </w:rPr>
        <w:t xml:space="preserve"> القائم على الموارد </w:t>
      </w:r>
      <w:proofErr w:type="spellStart"/>
      <w:r w:rsidRPr="009E0B4E">
        <w:rPr>
          <w:rFonts w:ascii="Traditional Arabic" w:hAnsi="Traditional Arabic" w:cs="Traditional Arabic"/>
          <w:sz w:val="32"/>
          <w:szCs w:val="32"/>
          <w:rtl/>
        </w:rPr>
        <w:t>الطاقوية</w:t>
      </w:r>
      <w:proofErr w:type="spellEnd"/>
      <w:r w:rsidRPr="009E0B4E">
        <w:rPr>
          <w:rFonts w:ascii="Traditional Arabic" w:hAnsi="Traditional Arabic" w:cs="Traditional Arabic"/>
          <w:sz w:val="32"/>
          <w:szCs w:val="32"/>
          <w:rtl/>
        </w:rPr>
        <w:t xml:space="preserve"> التقليدية، وتعزيز البنية التحتية الرقمية، وضمان الأمن السيبراني، وتشجيع الابتكار وريادة الأعمال الرقمية. ومن هنا، يكتسب فهم وتحديد الرهانات والتحديات التي تواجه مسار التحول الرقمي أهمية كبيرة لضمان تحقيق أهداف التنمية</w:t>
      </w:r>
      <w:r w:rsidR="002F2F93" w:rsidRPr="009E0B4E">
        <w:rPr>
          <w:rFonts w:ascii="Traditional Arabic" w:hAnsi="Traditional Arabic" w:cs="Traditional Arabic"/>
          <w:sz w:val="32"/>
          <w:szCs w:val="32"/>
          <w:rtl/>
        </w:rPr>
        <w:t xml:space="preserve"> المستدام</w:t>
      </w:r>
      <w:r w:rsidRPr="009E0B4E">
        <w:rPr>
          <w:rFonts w:ascii="Traditional Arabic" w:hAnsi="Traditional Arabic" w:cs="Traditional Arabic"/>
          <w:sz w:val="32"/>
          <w:szCs w:val="32"/>
          <w:lang w:bidi="ar-DZ"/>
        </w:rPr>
        <w:t>.</w:t>
      </w:r>
    </w:p>
    <w:p w14:paraId="22796CCC" w14:textId="508036DB" w:rsidR="00BE7E4C" w:rsidRPr="009E0B4E" w:rsidRDefault="00BE7E4C" w:rsidP="00925FD5">
      <w:pPr>
        <w:bidi/>
        <w:spacing w:line="240" w:lineRule="auto"/>
        <w:jc w:val="both"/>
        <w:rPr>
          <w:rFonts w:ascii="Traditional Arabic" w:hAnsi="Traditional Arabic" w:cs="Traditional Arabic"/>
          <w:sz w:val="32"/>
          <w:szCs w:val="32"/>
          <w:rtl/>
          <w:lang w:bidi="ar-DZ"/>
        </w:rPr>
      </w:pPr>
      <w:r w:rsidRPr="009E0B4E">
        <w:rPr>
          <w:rFonts w:ascii="Traditional Arabic" w:hAnsi="Traditional Arabic" w:cs="Traditional Arabic"/>
          <w:b/>
          <w:bCs/>
          <w:sz w:val="32"/>
          <w:szCs w:val="32"/>
          <w:rtl/>
          <w:lang w:bidi="ar-DZ"/>
        </w:rPr>
        <w:t>منهجية الدراسة</w:t>
      </w:r>
    </w:p>
    <w:p w14:paraId="7A80EB06" w14:textId="793830BE" w:rsidR="002F2F93" w:rsidRPr="009E0B4E" w:rsidRDefault="002F2F93" w:rsidP="00925FD5">
      <w:pPr>
        <w:bidi/>
        <w:spacing w:line="240" w:lineRule="auto"/>
        <w:ind w:firstLine="567"/>
        <w:jc w:val="both"/>
        <w:rPr>
          <w:rFonts w:ascii="Traditional Arabic" w:hAnsi="Traditional Arabic" w:cs="Traditional Arabic"/>
          <w:sz w:val="32"/>
          <w:szCs w:val="32"/>
          <w:rtl/>
          <w:lang w:bidi="ar-DZ"/>
        </w:rPr>
      </w:pPr>
      <w:r w:rsidRPr="009E0B4E">
        <w:rPr>
          <w:rFonts w:ascii="Traditional Arabic" w:hAnsi="Traditional Arabic" w:cs="Traditional Arabic"/>
          <w:sz w:val="32"/>
          <w:szCs w:val="32"/>
          <w:rtl/>
          <w:lang w:bidi="ar-DZ"/>
        </w:rPr>
        <w:t>تماشيا مع طبيعة الدراسة وأهدافها، تم اعتماد المنهج الوصفي، القائم على استعراض وتحليل المفاهيم المرتبطة بموضوع الدراسة، والمتمثلة في التحول الرقمي وأهميته وعلاقته بأبعاد التنمية المستدامة، كما تم إبراز الاستراتيجية الوطنية للتحول الرقمي في الجزائر للفترة (</w:t>
      </w:r>
      <w:r w:rsidRPr="00004DE9">
        <w:rPr>
          <w:rFonts w:ascii="Traditional Arabic" w:hAnsi="Traditional Arabic" w:cs="Traditional Arabic"/>
          <w:sz w:val="28"/>
          <w:szCs w:val="28"/>
          <w:rtl/>
          <w:lang w:bidi="ar-DZ"/>
        </w:rPr>
        <w:t>2025</w:t>
      </w:r>
      <w:r w:rsidRPr="009E0B4E">
        <w:rPr>
          <w:rFonts w:ascii="Traditional Arabic" w:hAnsi="Traditional Arabic" w:cs="Traditional Arabic"/>
          <w:sz w:val="32"/>
          <w:szCs w:val="32"/>
          <w:rtl/>
          <w:lang w:bidi="ar-DZ"/>
        </w:rPr>
        <w:t>-</w:t>
      </w:r>
      <w:r w:rsidRPr="00004DE9">
        <w:rPr>
          <w:rFonts w:ascii="Traditional Arabic" w:hAnsi="Traditional Arabic" w:cs="Traditional Arabic"/>
          <w:sz w:val="28"/>
          <w:szCs w:val="28"/>
          <w:rtl/>
          <w:lang w:bidi="ar-DZ"/>
        </w:rPr>
        <w:t>2030</w:t>
      </w:r>
      <w:r w:rsidRPr="009E0B4E">
        <w:rPr>
          <w:rFonts w:ascii="Traditional Arabic" w:hAnsi="Traditional Arabic" w:cs="Traditional Arabic"/>
          <w:sz w:val="32"/>
          <w:szCs w:val="32"/>
          <w:rtl/>
          <w:lang w:bidi="ar-DZ"/>
        </w:rPr>
        <w:t>)، مع تحديد الرهانات المرجوة من تنفيذها، إلى جانب التطرق للتحديات التي قد تعيق تحقيق أهدافها والسعي نحو اللحاق بالركب الرقمي العالمي.</w:t>
      </w:r>
    </w:p>
    <w:p w14:paraId="09C6FE67" w14:textId="61C552E9" w:rsidR="00BE7E4C" w:rsidRPr="009E0B4E" w:rsidRDefault="00BE7E4C" w:rsidP="00925FD5">
      <w:pPr>
        <w:bidi/>
        <w:spacing w:line="240" w:lineRule="auto"/>
        <w:jc w:val="both"/>
        <w:rPr>
          <w:rFonts w:ascii="Traditional Arabic" w:hAnsi="Traditional Arabic" w:cs="Traditional Arabic"/>
          <w:sz w:val="32"/>
          <w:szCs w:val="32"/>
          <w:rtl/>
          <w:lang w:bidi="ar-DZ"/>
        </w:rPr>
      </w:pPr>
      <w:r w:rsidRPr="009E0B4E">
        <w:rPr>
          <w:rFonts w:ascii="Traditional Arabic" w:hAnsi="Traditional Arabic" w:cs="Traditional Arabic"/>
          <w:b/>
          <w:bCs/>
          <w:sz w:val="32"/>
          <w:szCs w:val="32"/>
          <w:rtl/>
          <w:lang w:bidi="ar-DZ"/>
        </w:rPr>
        <w:t>هيكل الدراسة</w:t>
      </w:r>
    </w:p>
    <w:p w14:paraId="4B6D517F" w14:textId="2C695F13" w:rsidR="005607CF" w:rsidRDefault="00AE4C09" w:rsidP="00004DE9">
      <w:pPr>
        <w:bidi/>
        <w:spacing w:line="240" w:lineRule="auto"/>
        <w:ind w:firstLine="567"/>
        <w:jc w:val="both"/>
        <w:rPr>
          <w:rFonts w:ascii="Traditional Arabic" w:hAnsi="Traditional Arabic" w:cs="Traditional Arabic"/>
          <w:sz w:val="32"/>
          <w:szCs w:val="32"/>
          <w:rtl/>
          <w:lang w:bidi="ar-DZ"/>
        </w:rPr>
      </w:pPr>
      <w:r w:rsidRPr="009E0B4E">
        <w:rPr>
          <w:rFonts w:ascii="Traditional Arabic" w:hAnsi="Traditional Arabic" w:cs="Traditional Arabic"/>
          <w:sz w:val="32"/>
          <w:szCs w:val="32"/>
          <w:rtl/>
        </w:rPr>
        <w:t xml:space="preserve">للإجابة على الإشكالية المطروحة، تم تقسيم الدراسة إلى ثلاثة محاور رئيسية: تناول المحور الأول المفاهيم العامة المتعلقة بالتحول الرقمي، فيما خصص المحور الثاني لاستعراض استراتيجية "الجزائر رقمية </w:t>
      </w:r>
      <w:r w:rsidRPr="00004DE9">
        <w:rPr>
          <w:rFonts w:ascii="Traditional Arabic" w:hAnsi="Traditional Arabic" w:cs="Traditional Arabic"/>
          <w:sz w:val="28"/>
          <w:szCs w:val="28"/>
          <w:rtl/>
        </w:rPr>
        <w:t>2030</w:t>
      </w:r>
      <w:r w:rsidRPr="009E0B4E">
        <w:rPr>
          <w:rFonts w:ascii="Traditional Arabic" w:hAnsi="Traditional Arabic" w:cs="Traditional Arabic"/>
          <w:sz w:val="32"/>
          <w:szCs w:val="32"/>
          <w:rtl/>
        </w:rPr>
        <w:t>"، بينما تطرق المحور الثالث إلى الرهانات والتحديات المرتبطة بتنفيذ هذه الاستراتيجية</w:t>
      </w:r>
      <w:r w:rsidRPr="009E0B4E">
        <w:rPr>
          <w:rFonts w:ascii="Traditional Arabic" w:hAnsi="Traditional Arabic" w:cs="Traditional Arabic"/>
          <w:sz w:val="32"/>
          <w:szCs w:val="32"/>
          <w:lang w:bidi="ar-DZ"/>
        </w:rPr>
        <w:t>.</w:t>
      </w:r>
    </w:p>
    <w:p w14:paraId="4CCEC6B9" w14:textId="77777777" w:rsidR="00004DE9" w:rsidRDefault="00004DE9" w:rsidP="00004DE9">
      <w:pPr>
        <w:bidi/>
        <w:spacing w:line="240" w:lineRule="auto"/>
        <w:ind w:firstLine="567"/>
        <w:jc w:val="both"/>
        <w:rPr>
          <w:rFonts w:ascii="Traditional Arabic" w:hAnsi="Traditional Arabic" w:cs="Traditional Arabic"/>
          <w:sz w:val="32"/>
          <w:szCs w:val="32"/>
          <w:rtl/>
          <w:lang w:bidi="ar-DZ"/>
        </w:rPr>
      </w:pPr>
    </w:p>
    <w:p w14:paraId="17A21E8D" w14:textId="421BFB35" w:rsidR="00BE7E4C" w:rsidRPr="009E0B4E" w:rsidRDefault="00BE7E4C" w:rsidP="00925FD5">
      <w:pPr>
        <w:bidi/>
        <w:spacing w:line="240" w:lineRule="auto"/>
        <w:jc w:val="both"/>
        <w:rPr>
          <w:rFonts w:ascii="Traditional Arabic" w:hAnsi="Traditional Arabic" w:cs="Traditional Arabic"/>
          <w:b/>
          <w:bCs/>
          <w:sz w:val="32"/>
          <w:szCs w:val="32"/>
          <w:rtl/>
          <w:lang w:bidi="ar-DZ"/>
        </w:rPr>
      </w:pPr>
      <w:r w:rsidRPr="009E0B4E">
        <w:rPr>
          <w:rFonts w:ascii="Traditional Arabic" w:hAnsi="Traditional Arabic" w:cs="Traditional Arabic"/>
          <w:b/>
          <w:bCs/>
          <w:sz w:val="32"/>
          <w:szCs w:val="32"/>
          <w:rtl/>
          <w:lang w:bidi="ar-DZ"/>
        </w:rPr>
        <w:lastRenderedPageBreak/>
        <w:t xml:space="preserve">المحور الأول: </w:t>
      </w:r>
      <w:r w:rsidR="00793ECB" w:rsidRPr="009E0B4E">
        <w:rPr>
          <w:rFonts w:ascii="Traditional Arabic" w:hAnsi="Traditional Arabic" w:cs="Traditional Arabic"/>
          <w:b/>
          <w:bCs/>
          <w:sz w:val="32"/>
          <w:szCs w:val="32"/>
          <w:rtl/>
          <w:lang w:bidi="ar-DZ"/>
        </w:rPr>
        <w:t>مفاهيم عامة حول التحول الرقمي</w:t>
      </w:r>
    </w:p>
    <w:p w14:paraId="2B86E7DF" w14:textId="6184E788" w:rsidR="00946631" w:rsidRPr="009E0B4E" w:rsidRDefault="00946631" w:rsidP="00925FD5">
      <w:pPr>
        <w:bidi/>
        <w:spacing w:line="240" w:lineRule="auto"/>
        <w:ind w:firstLine="567"/>
        <w:jc w:val="both"/>
        <w:rPr>
          <w:rFonts w:ascii="Traditional Arabic" w:hAnsi="Traditional Arabic" w:cs="Traditional Arabic"/>
          <w:sz w:val="32"/>
          <w:szCs w:val="32"/>
          <w:rtl/>
        </w:rPr>
      </w:pPr>
      <w:r w:rsidRPr="009E0B4E">
        <w:rPr>
          <w:rFonts w:ascii="Traditional Arabic" w:hAnsi="Traditional Arabic" w:cs="Traditional Arabic"/>
          <w:sz w:val="32"/>
          <w:szCs w:val="32"/>
          <w:rtl/>
        </w:rPr>
        <w:t>يشكل التحول الرقمي أحد الركائز الأساسية لتحقيق التنمية المستدامة، إذ يساهم في تحسين كفاءة الإدارة، وتعزيز الإنتاجية، وتسهيل الوصول إلى المعلومات والخدمات، بما يدعم التوازن الاقتصادي والاجتماعي ويحافظ على الموارد البيئية. ويعد الاستثمار في الرقمنة أداة فعالة لتطوير المجتمعات، وتشجيع الابتكار، وضمان مشاركة جميع الفاعلين في مسار التنمية الشاملة والمستدامة</w:t>
      </w:r>
      <w:r w:rsidRPr="009E0B4E">
        <w:rPr>
          <w:rFonts w:ascii="Traditional Arabic" w:hAnsi="Traditional Arabic" w:cs="Traditional Arabic"/>
          <w:sz w:val="32"/>
          <w:szCs w:val="32"/>
        </w:rPr>
        <w:t>.</w:t>
      </w:r>
    </w:p>
    <w:p w14:paraId="55C82B9F" w14:textId="745F0F7A" w:rsidR="00BE7E4C" w:rsidRPr="009E0B4E" w:rsidRDefault="00EE34FA" w:rsidP="00925FD5">
      <w:pPr>
        <w:bidi/>
        <w:spacing w:line="240" w:lineRule="auto"/>
        <w:jc w:val="both"/>
        <w:rPr>
          <w:rFonts w:ascii="Traditional Arabic" w:hAnsi="Traditional Arabic" w:cs="Traditional Arabic"/>
          <w:b/>
          <w:bCs/>
          <w:sz w:val="32"/>
          <w:szCs w:val="32"/>
          <w:rtl/>
          <w:lang w:bidi="ar-DZ"/>
        </w:rPr>
      </w:pPr>
      <w:r w:rsidRPr="009E0B4E">
        <w:rPr>
          <w:rFonts w:ascii="Traditional Arabic" w:hAnsi="Traditional Arabic" w:cs="Traditional Arabic"/>
          <w:b/>
          <w:bCs/>
          <w:sz w:val="32"/>
          <w:szCs w:val="32"/>
          <w:rtl/>
          <w:lang w:bidi="ar-DZ"/>
        </w:rPr>
        <w:t xml:space="preserve">أولا: مفهوم </w:t>
      </w:r>
      <w:r w:rsidR="00FB6DC8" w:rsidRPr="009E0B4E">
        <w:rPr>
          <w:rFonts w:ascii="Traditional Arabic" w:hAnsi="Traditional Arabic" w:cs="Traditional Arabic"/>
          <w:b/>
          <w:bCs/>
          <w:sz w:val="32"/>
          <w:szCs w:val="32"/>
          <w:rtl/>
          <w:lang w:bidi="ar-DZ"/>
        </w:rPr>
        <w:t xml:space="preserve">وأهمية </w:t>
      </w:r>
      <w:r w:rsidRPr="009E0B4E">
        <w:rPr>
          <w:rFonts w:ascii="Traditional Arabic" w:hAnsi="Traditional Arabic" w:cs="Traditional Arabic"/>
          <w:b/>
          <w:bCs/>
          <w:sz w:val="32"/>
          <w:szCs w:val="32"/>
          <w:rtl/>
          <w:lang w:bidi="ar-DZ"/>
        </w:rPr>
        <w:t xml:space="preserve">التحول الرقمي </w:t>
      </w:r>
    </w:p>
    <w:p w14:paraId="1157E556" w14:textId="17FE36B5" w:rsidR="001F14CC" w:rsidRPr="009E0B4E" w:rsidRDefault="001F14CC" w:rsidP="00925FD5">
      <w:pPr>
        <w:bidi/>
        <w:spacing w:line="240" w:lineRule="auto"/>
        <w:ind w:firstLine="567"/>
        <w:jc w:val="both"/>
        <w:rPr>
          <w:rFonts w:ascii="Traditional Arabic" w:hAnsi="Traditional Arabic" w:cs="Traditional Arabic"/>
          <w:sz w:val="32"/>
          <w:szCs w:val="32"/>
          <w:rtl/>
        </w:rPr>
      </w:pPr>
      <w:r w:rsidRPr="009E0B4E">
        <w:rPr>
          <w:rFonts w:ascii="Traditional Arabic" w:hAnsi="Traditional Arabic" w:cs="Traditional Arabic"/>
          <w:sz w:val="32"/>
          <w:szCs w:val="32"/>
          <w:rtl/>
        </w:rPr>
        <w:t>شهد مفهوم التحول الرقمي اهتماما متزايدا في الأدبيات الأكاديمية والممارسات العملية، ما أدى إلى تعدد تعريفاته باختلاف السياقات والأهداف المرجوة من تطبيقه، ومن أبرز هذه التعريفات ما يلي</w:t>
      </w:r>
      <w:r w:rsidRPr="009E0B4E">
        <w:rPr>
          <w:rFonts w:ascii="Traditional Arabic" w:hAnsi="Traditional Arabic" w:cs="Traditional Arabic"/>
          <w:sz w:val="32"/>
          <w:szCs w:val="32"/>
        </w:rPr>
        <w:t>:</w:t>
      </w:r>
    </w:p>
    <w:p w14:paraId="23CA2A19" w14:textId="1E441515" w:rsidR="001F14CC" w:rsidRPr="009E0B4E" w:rsidRDefault="001F14CC" w:rsidP="00925FD5">
      <w:pPr>
        <w:pStyle w:val="Paragraphedeliste"/>
        <w:numPr>
          <w:ilvl w:val="0"/>
          <w:numId w:val="7"/>
        </w:numPr>
        <w:bidi/>
        <w:spacing w:line="240" w:lineRule="auto"/>
        <w:ind w:left="283" w:hanging="283"/>
        <w:jc w:val="both"/>
        <w:rPr>
          <w:rFonts w:ascii="Traditional Arabic" w:hAnsi="Traditional Arabic" w:cs="Traditional Arabic"/>
          <w:sz w:val="32"/>
          <w:szCs w:val="32"/>
        </w:rPr>
      </w:pPr>
      <w:r w:rsidRPr="009E0B4E">
        <w:rPr>
          <w:rFonts w:ascii="Traditional Arabic" w:hAnsi="Traditional Arabic" w:cs="Traditional Arabic"/>
          <w:sz w:val="32"/>
          <w:szCs w:val="32"/>
          <w:rtl/>
        </w:rPr>
        <w:t xml:space="preserve">التحول الرقمي هو عملية تحويل نموذج عمل المؤسسات التي تعتمد على النهج التقليدي إلى نموذج يعتمد على التكنولوجيات الرقمية لحديثة في تقديم الخدمة لتحسين تجربة الموظفين والعملاء والشركاء وأصحاب المصلحة </w:t>
      </w:r>
      <w:r w:rsidRPr="009E0B4E">
        <w:rPr>
          <w:rFonts w:ascii="Traditional Arabic" w:hAnsi="Traditional Arabic" w:cs="Traditional Arabic"/>
          <w:sz w:val="32"/>
          <w:szCs w:val="32"/>
          <w:rtl/>
          <w:lang w:bidi="ar-DZ"/>
        </w:rPr>
        <w:t xml:space="preserve">المصلحة </w:t>
      </w:r>
      <w:sdt>
        <w:sdtPr>
          <w:rPr>
            <w:rFonts w:ascii="Traditional Arabic" w:hAnsi="Traditional Arabic" w:cs="Traditional Arabic"/>
            <w:sz w:val="32"/>
            <w:szCs w:val="32"/>
            <w:rtl/>
            <w:lang w:bidi="ar-DZ"/>
          </w:rPr>
          <w:id w:val="-946765832"/>
          <w:citation/>
        </w:sdtPr>
        <w:sdtContent>
          <w:r w:rsidRPr="009E0B4E">
            <w:rPr>
              <w:rFonts w:ascii="Traditional Arabic" w:hAnsi="Traditional Arabic" w:cs="Traditional Arabic"/>
              <w:sz w:val="32"/>
              <w:szCs w:val="32"/>
              <w:rtl/>
              <w:lang w:bidi="ar-DZ"/>
            </w:rPr>
            <w:fldChar w:fldCharType="begin"/>
          </w:r>
          <w:r w:rsidRPr="009E0B4E">
            <w:rPr>
              <w:rFonts w:ascii="Traditional Arabic" w:hAnsi="Traditional Arabic" w:cs="Traditional Arabic"/>
              <w:sz w:val="32"/>
              <w:szCs w:val="32"/>
            </w:rPr>
            <w:instrText xml:space="preserve"> CITATION Fay19 \l 1036 </w:instrText>
          </w:r>
          <w:r w:rsidRPr="009E0B4E">
            <w:rPr>
              <w:rFonts w:ascii="Traditional Arabic" w:hAnsi="Traditional Arabic" w:cs="Traditional Arabic"/>
              <w:sz w:val="32"/>
              <w:szCs w:val="32"/>
              <w:rtl/>
              <w:lang w:bidi="ar-DZ"/>
            </w:rPr>
            <w:fldChar w:fldCharType="separate"/>
          </w:r>
          <w:r w:rsidR="00175DDF" w:rsidRPr="00175DDF">
            <w:rPr>
              <w:rFonts w:ascii="Traditional Arabic" w:hAnsi="Traditional Arabic" w:cs="Traditional Arabic"/>
              <w:noProof/>
              <w:sz w:val="32"/>
              <w:szCs w:val="32"/>
            </w:rPr>
            <w:t>(</w:t>
          </w:r>
          <w:r w:rsidR="00175DDF" w:rsidRPr="004313F1">
            <w:rPr>
              <w:rFonts w:ascii="Times New Roman" w:hAnsi="Times New Roman" w:cs="Times New Roman"/>
              <w:noProof/>
              <w:sz w:val="28"/>
              <w:szCs w:val="28"/>
            </w:rPr>
            <w:t>Fayon &amp; Tartar, 2019</w:t>
          </w:r>
          <w:r w:rsidR="00175DDF" w:rsidRPr="00175DDF">
            <w:rPr>
              <w:rFonts w:ascii="Traditional Arabic" w:hAnsi="Traditional Arabic" w:cs="Traditional Arabic"/>
              <w:noProof/>
              <w:sz w:val="32"/>
              <w:szCs w:val="32"/>
            </w:rPr>
            <w:t>)</w:t>
          </w:r>
          <w:r w:rsidRPr="009E0B4E">
            <w:rPr>
              <w:rFonts w:ascii="Traditional Arabic" w:hAnsi="Traditional Arabic" w:cs="Traditional Arabic"/>
              <w:sz w:val="32"/>
              <w:szCs w:val="32"/>
              <w:rtl/>
            </w:rPr>
            <w:fldChar w:fldCharType="end"/>
          </w:r>
        </w:sdtContent>
      </w:sdt>
      <w:r w:rsidRPr="009E0B4E">
        <w:rPr>
          <w:rFonts w:ascii="Traditional Arabic" w:hAnsi="Traditional Arabic" w:cs="Traditional Arabic"/>
          <w:sz w:val="32"/>
          <w:szCs w:val="32"/>
          <w:rtl/>
          <w:lang w:bidi="ar-DZ"/>
        </w:rPr>
        <w:t>.</w:t>
      </w:r>
    </w:p>
    <w:p w14:paraId="17316BDB" w14:textId="43F9AF56" w:rsidR="001F14CC" w:rsidRPr="009E0B4E" w:rsidRDefault="007A597D" w:rsidP="00925FD5">
      <w:pPr>
        <w:pStyle w:val="Paragraphedeliste"/>
        <w:numPr>
          <w:ilvl w:val="0"/>
          <w:numId w:val="7"/>
        </w:numPr>
        <w:bidi/>
        <w:spacing w:line="240" w:lineRule="auto"/>
        <w:ind w:left="283" w:hanging="283"/>
        <w:jc w:val="both"/>
        <w:rPr>
          <w:rFonts w:ascii="Traditional Arabic" w:hAnsi="Traditional Arabic" w:cs="Traditional Arabic"/>
          <w:sz w:val="32"/>
          <w:szCs w:val="32"/>
        </w:rPr>
      </w:pPr>
      <w:r w:rsidRPr="009E0B4E">
        <w:rPr>
          <w:rFonts w:ascii="Traditional Arabic" w:hAnsi="Traditional Arabic" w:cs="Traditional Arabic"/>
          <w:sz w:val="32"/>
          <w:szCs w:val="32"/>
          <w:rtl/>
        </w:rPr>
        <w:t>يعرف التحول الرقمي بأنه في جوهره عملية تعديل وتطوير العمليات التجارية باستخدام التقنيات الرقمية بهدف جعلها أكثر كفاءة وفعالية</w:t>
      </w:r>
      <w:r w:rsidRPr="009E0B4E">
        <w:rPr>
          <w:rFonts w:ascii="Traditional Arabic" w:hAnsi="Traditional Arabic" w:cs="Traditional Arabic"/>
          <w:sz w:val="32"/>
          <w:szCs w:val="32"/>
          <w:lang w:bidi="ar-DZ"/>
        </w:rPr>
        <w:t>.</w:t>
      </w:r>
      <w:r w:rsidRPr="009E0B4E">
        <w:rPr>
          <w:rFonts w:ascii="Traditional Arabic" w:hAnsi="Traditional Arabic" w:cs="Traditional Arabic"/>
          <w:sz w:val="32"/>
          <w:szCs w:val="32"/>
          <w:rtl/>
          <w:lang w:bidi="ar-DZ"/>
        </w:rPr>
        <w:t xml:space="preserve"> </w:t>
      </w:r>
      <w:r w:rsidRPr="009E0B4E">
        <w:rPr>
          <w:rFonts w:ascii="Traditional Arabic" w:hAnsi="Traditional Arabic" w:cs="Traditional Arabic"/>
          <w:sz w:val="32"/>
          <w:szCs w:val="32"/>
          <w:rtl/>
        </w:rPr>
        <w:t>ولا يقتصر التحول الرقمي على تحويل الخدمات التقليدية إلى صيغ رقمية، بل يتجاوز ذلك إلى توظيف التكنولوجيا بشكل مبتكر لتحسين جودة الخدمات وتطويرها بصورة جوهرية وشامل</w:t>
      </w:r>
      <w:r w:rsidRPr="009E0B4E">
        <w:rPr>
          <w:rFonts w:ascii="Traditional Arabic" w:hAnsi="Traditional Arabic" w:cs="Traditional Arabic"/>
          <w:sz w:val="32"/>
          <w:szCs w:val="32"/>
          <w:rtl/>
          <w:lang w:bidi="ar-DZ"/>
        </w:rPr>
        <w:t xml:space="preserve">ة </w:t>
      </w:r>
      <w:sdt>
        <w:sdtPr>
          <w:rPr>
            <w:rFonts w:ascii="Traditional Arabic" w:hAnsi="Traditional Arabic" w:cs="Traditional Arabic"/>
            <w:sz w:val="32"/>
            <w:szCs w:val="32"/>
            <w:rtl/>
            <w:lang w:bidi="ar-DZ"/>
          </w:rPr>
          <w:id w:val="1376281577"/>
          <w:citation/>
        </w:sdtPr>
        <w:sdtContent>
          <w:r w:rsidRPr="009E0B4E">
            <w:rPr>
              <w:rFonts w:ascii="Traditional Arabic" w:hAnsi="Traditional Arabic" w:cs="Traditional Arabic"/>
              <w:sz w:val="32"/>
              <w:szCs w:val="32"/>
              <w:rtl/>
              <w:lang w:bidi="ar-DZ"/>
            </w:rPr>
            <w:fldChar w:fldCharType="begin"/>
          </w:r>
          <w:r w:rsidRPr="009E0B4E">
            <w:rPr>
              <w:rFonts w:ascii="Traditional Arabic" w:hAnsi="Traditional Arabic" w:cs="Traditional Arabic"/>
              <w:sz w:val="32"/>
              <w:szCs w:val="32"/>
              <w:lang w:bidi="ar-DZ"/>
            </w:rPr>
            <w:instrText xml:space="preserve">CITATION Kha23 \p 779 \l 1036 </w:instrText>
          </w:r>
          <w:r w:rsidRPr="009E0B4E">
            <w:rPr>
              <w:rFonts w:ascii="Traditional Arabic" w:hAnsi="Traditional Arabic" w:cs="Traditional Arabic"/>
              <w:sz w:val="32"/>
              <w:szCs w:val="32"/>
              <w:rtl/>
              <w:lang w:bidi="ar-DZ"/>
            </w:rPr>
            <w:fldChar w:fldCharType="separate"/>
          </w:r>
          <w:r w:rsidR="00175DDF" w:rsidRPr="004313F1">
            <w:rPr>
              <w:rFonts w:ascii="Times New Roman" w:hAnsi="Times New Roman" w:cs="Times New Roman"/>
              <w:noProof/>
              <w:sz w:val="28"/>
              <w:szCs w:val="28"/>
              <w:lang w:bidi="ar-DZ"/>
            </w:rPr>
            <w:t>(Khalfallah &amp; Bendjelloul, 2023, p. 779</w:t>
          </w:r>
          <w:r w:rsidR="00175DDF" w:rsidRPr="00175DDF">
            <w:rPr>
              <w:rFonts w:ascii="Traditional Arabic" w:hAnsi="Traditional Arabic" w:cs="Traditional Arabic"/>
              <w:noProof/>
              <w:sz w:val="32"/>
              <w:szCs w:val="32"/>
              <w:lang w:bidi="ar-DZ"/>
            </w:rPr>
            <w:t>)</w:t>
          </w:r>
          <w:r w:rsidRPr="009E0B4E">
            <w:rPr>
              <w:rFonts w:ascii="Traditional Arabic" w:hAnsi="Traditional Arabic" w:cs="Traditional Arabic"/>
              <w:sz w:val="32"/>
              <w:szCs w:val="32"/>
              <w:rtl/>
              <w:lang w:bidi="ar-DZ"/>
            </w:rPr>
            <w:fldChar w:fldCharType="end"/>
          </w:r>
        </w:sdtContent>
      </w:sdt>
      <w:r w:rsidR="00FB6DC8" w:rsidRPr="009E0B4E">
        <w:rPr>
          <w:rFonts w:ascii="Traditional Arabic" w:hAnsi="Traditional Arabic" w:cs="Traditional Arabic"/>
          <w:sz w:val="32"/>
          <w:szCs w:val="32"/>
          <w:rtl/>
          <w:lang w:bidi="ar-DZ"/>
        </w:rPr>
        <w:t xml:space="preserve"> . </w:t>
      </w:r>
    </w:p>
    <w:p w14:paraId="2A48677F" w14:textId="1816F276" w:rsidR="00FB6DC8" w:rsidRPr="009E0B4E" w:rsidRDefault="00FB6DC8" w:rsidP="00925FD5">
      <w:pPr>
        <w:pStyle w:val="Paragraphedeliste"/>
        <w:numPr>
          <w:ilvl w:val="0"/>
          <w:numId w:val="7"/>
        </w:numPr>
        <w:bidi/>
        <w:spacing w:line="240" w:lineRule="auto"/>
        <w:ind w:left="283" w:hanging="283"/>
        <w:jc w:val="both"/>
        <w:rPr>
          <w:rFonts w:ascii="Traditional Arabic" w:hAnsi="Traditional Arabic" w:cs="Traditional Arabic"/>
          <w:sz w:val="32"/>
          <w:szCs w:val="32"/>
          <w:rtl/>
        </w:rPr>
      </w:pPr>
      <w:r w:rsidRPr="009E0B4E">
        <w:rPr>
          <w:rFonts w:ascii="Traditional Arabic" w:hAnsi="Traditional Arabic" w:cs="Traditional Arabic"/>
          <w:sz w:val="32"/>
          <w:szCs w:val="32"/>
          <w:rtl/>
          <w:lang w:bidi="ar-DZ"/>
        </w:rPr>
        <w:t xml:space="preserve">كما </w:t>
      </w:r>
      <w:r w:rsidR="00F11760" w:rsidRPr="009E0B4E">
        <w:rPr>
          <w:rFonts w:ascii="Traditional Arabic" w:hAnsi="Traditional Arabic" w:cs="Traditional Arabic"/>
          <w:sz w:val="32"/>
          <w:szCs w:val="32"/>
          <w:rtl/>
        </w:rPr>
        <w:t>يعرف التحول الرقمي بأنه عملية تغيير تنظيمي ناتجة عن استخدام التقنيات الرقمية ونماذج الأعمال المبتكرة بهدف تحسين الأداء ورفع الكفاءة المؤسسية</w:t>
      </w:r>
      <w:r w:rsidR="00F11760" w:rsidRPr="009E0B4E">
        <w:rPr>
          <w:rFonts w:ascii="Traditional Arabic" w:hAnsi="Traditional Arabic" w:cs="Traditional Arabic"/>
          <w:sz w:val="32"/>
          <w:szCs w:val="32"/>
          <w:rtl/>
          <w:lang w:bidi="ar-DZ"/>
        </w:rPr>
        <w:t xml:space="preserve"> </w:t>
      </w:r>
      <w:sdt>
        <w:sdtPr>
          <w:rPr>
            <w:rFonts w:ascii="Traditional Arabic" w:hAnsi="Traditional Arabic" w:cs="Traditional Arabic"/>
            <w:sz w:val="32"/>
            <w:szCs w:val="32"/>
            <w:rtl/>
            <w:lang w:bidi="ar-DZ"/>
          </w:rPr>
          <w:id w:val="2117095930"/>
          <w:citation/>
        </w:sdtPr>
        <w:sdtContent>
          <w:r w:rsidR="00F11760" w:rsidRPr="009E0B4E">
            <w:rPr>
              <w:rFonts w:ascii="Traditional Arabic" w:hAnsi="Traditional Arabic" w:cs="Traditional Arabic"/>
              <w:sz w:val="32"/>
              <w:szCs w:val="32"/>
              <w:rtl/>
              <w:lang w:bidi="ar-DZ"/>
            </w:rPr>
            <w:fldChar w:fldCharType="begin"/>
          </w:r>
          <w:r w:rsidR="00F11760" w:rsidRPr="009E0B4E">
            <w:rPr>
              <w:rFonts w:ascii="Traditional Arabic" w:hAnsi="Traditional Arabic" w:cs="Traditional Arabic"/>
              <w:sz w:val="32"/>
              <w:szCs w:val="32"/>
              <w:lang w:bidi="ar-DZ"/>
            </w:rPr>
            <w:instrText xml:space="preserve"> CITATION Wad15 \l 1036 </w:instrText>
          </w:r>
          <w:r w:rsidR="00F11760" w:rsidRPr="009E0B4E">
            <w:rPr>
              <w:rFonts w:ascii="Traditional Arabic" w:hAnsi="Traditional Arabic" w:cs="Traditional Arabic"/>
              <w:sz w:val="32"/>
              <w:szCs w:val="32"/>
              <w:rtl/>
              <w:lang w:bidi="ar-DZ"/>
            </w:rPr>
            <w:fldChar w:fldCharType="separate"/>
          </w:r>
          <w:r w:rsidR="00175DDF" w:rsidRPr="00175DDF">
            <w:rPr>
              <w:rFonts w:ascii="Traditional Arabic" w:hAnsi="Traditional Arabic" w:cs="Traditional Arabic"/>
              <w:noProof/>
              <w:sz w:val="32"/>
              <w:szCs w:val="32"/>
              <w:lang w:bidi="ar-DZ"/>
            </w:rPr>
            <w:t>(</w:t>
          </w:r>
          <w:r w:rsidR="00175DDF" w:rsidRPr="004313F1">
            <w:rPr>
              <w:rFonts w:ascii="Times New Roman" w:hAnsi="Times New Roman" w:cs="Times New Roman"/>
              <w:noProof/>
              <w:sz w:val="28"/>
              <w:szCs w:val="28"/>
              <w:lang w:bidi="ar-DZ"/>
            </w:rPr>
            <w:t>Wade , 2015</w:t>
          </w:r>
          <w:r w:rsidR="00175DDF" w:rsidRPr="00175DDF">
            <w:rPr>
              <w:rFonts w:ascii="Traditional Arabic" w:hAnsi="Traditional Arabic" w:cs="Traditional Arabic"/>
              <w:noProof/>
              <w:sz w:val="32"/>
              <w:szCs w:val="32"/>
              <w:lang w:bidi="ar-DZ"/>
            </w:rPr>
            <w:t>)</w:t>
          </w:r>
          <w:r w:rsidR="00F11760" w:rsidRPr="009E0B4E">
            <w:rPr>
              <w:rFonts w:ascii="Traditional Arabic" w:hAnsi="Traditional Arabic" w:cs="Traditional Arabic"/>
              <w:sz w:val="32"/>
              <w:szCs w:val="32"/>
              <w:rtl/>
              <w:lang w:bidi="ar-DZ"/>
            </w:rPr>
            <w:fldChar w:fldCharType="end"/>
          </w:r>
        </w:sdtContent>
      </w:sdt>
      <w:r w:rsidR="00F11760" w:rsidRPr="009E0B4E">
        <w:rPr>
          <w:rFonts w:ascii="Traditional Arabic" w:hAnsi="Traditional Arabic" w:cs="Traditional Arabic"/>
          <w:sz w:val="32"/>
          <w:szCs w:val="32"/>
          <w:rtl/>
          <w:lang w:bidi="ar-DZ"/>
        </w:rPr>
        <w:t>.</w:t>
      </w:r>
    </w:p>
    <w:p w14:paraId="24E0B3EE" w14:textId="113EF86A" w:rsidR="001F14CC" w:rsidRPr="009E0B4E" w:rsidRDefault="001F14CC" w:rsidP="00925FD5">
      <w:pPr>
        <w:bidi/>
        <w:spacing w:line="240" w:lineRule="auto"/>
        <w:ind w:firstLine="567"/>
        <w:jc w:val="both"/>
        <w:rPr>
          <w:rFonts w:ascii="Traditional Arabic" w:hAnsi="Traditional Arabic" w:cs="Traditional Arabic"/>
          <w:sz w:val="32"/>
          <w:szCs w:val="32"/>
          <w:rtl/>
          <w:lang w:bidi="ar-DZ"/>
        </w:rPr>
      </w:pPr>
      <w:r w:rsidRPr="009E0B4E">
        <w:rPr>
          <w:rFonts w:ascii="Traditional Arabic" w:hAnsi="Traditional Arabic" w:cs="Traditional Arabic"/>
          <w:sz w:val="32"/>
          <w:szCs w:val="32"/>
          <w:rtl/>
          <w:lang w:bidi="ar-DZ"/>
        </w:rPr>
        <w:t>يشكل التحول الرقمي مفهوما متعدد الأبعاد ويعرف بعدة طرق وفق السياق الذي يطبق فيه. فمن منظور تقني، يعد التحول الرقمي عملية تبني وتكامل تقنيات المعلومات والاتصالات الحديثة في العمليات التنظيمية والإدارية والتشغيلية بهدف تحسين الكفاءة والإنتاجية. أما من منظور مؤسسي، فهو استراتيجية شاملة تعيد تشكيل نماذج العمل والهياكل الإدارية والثقافة التنظيمية لضمان تقديم خدمات ومنتجات مبتكرة وتحقيق أداء أفضل.</w:t>
      </w:r>
    </w:p>
    <w:p w14:paraId="16E19275" w14:textId="421B29D9" w:rsidR="00FB6DC8" w:rsidRPr="009E0B4E" w:rsidRDefault="00FB6DC8" w:rsidP="00925FD5">
      <w:pPr>
        <w:bidi/>
        <w:spacing w:line="240" w:lineRule="auto"/>
        <w:jc w:val="both"/>
        <w:rPr>
          <w:rFonts w:ascii="Traditional Arabic" w:hAnsi="Traditional Arabic" w:cs="Traditional Arabic"/>
          <w:sz w:val="32"/>
          <w:szCs w:val="32"/>
          <w:rtl/>
          <w:lang w:bidi="ar-DZ"/>
        </w:rPr>
      </w:pPr>
      <w:r w:rsidRPr="009E0B4E">
        <w:rPr>
          <w:rFonts w:ascii="Traditional Arabic" w:hAnsi="Traditional Arabic" w:cs="Traditional Arabic"/>
          <w:sz w:val="32"/>
          <w:szCs w:val="32"/>
          <w:rtl/>
          <w:lang w:bidi="ar-DZ"/>
        </w:rPr>
        <w:t xml:space="preserve">تكمن أهمية التحول الرقمي في تحقيق العناصر التالية: </w:t>
      </w:r>
      <w:sdt>
        <w:sdtPr>
          <w:rPr>
            <w:rFonts w:ascii="Traditional Arabic" w:hAnsi="Traditional Arabic" w:cs="Traditional Arabic"/>
            <w:sz w:val="32"/>
            <w:szCs w:val="32"/>
            <w:rtl/>
            <w:lang w:bidi="ar-DZ"/>
          </w:rPr>
          <w:id w:val="2034299984"/>
          <w:citation/>
        </w:sdtPr>
        <w:sdtContent>
          <w:r w:rsidRPr="009E0B4E">
            <w:rPr>
              <w:rFonts w:ascii="Traditional Arabic" w:hAnsi="Traditional Arabic" w:cs="Traditional Arabic"/>
              <w:sz w:val="32"/>
              <w:szCs w:val="32"/>
              <w:rtl/>
              <w:lang w:bidi="ar-DZ"/>
            </w:rPr>
            <w:fldChar w:fldCharType="begin"/>
          </w:r>
          <w:r w:rsidRPr="009E0B4E">
            <w:rPr>
              <w:rFonts w:ascii="Traditional Arabic" w:hAnsi="Traditional Arabic" w:cs="Traditional Arabic"/>
              <w:sz w:val="32"/>
              <w:szCs w:val="32"/>
              <w:lang w:bidi="ar-DZ"/>
            </w:rPr>
            <w:instrText>CITATION</w:instrText>
          </w:r>
          <w:r w:rsidRPr="009E0B4E">
            <w:rPr>
              <w:rFonts w:ascii="Traditional Arabic" w:hAnsi="Traditional Arabic" w:cs="Traditional Arabic"/>
              <w:sz w:val="32"/>
              <w:szCs w:val="32"/>
              <w:rtl/>
              <w:lang w:bidi="ar-DZ"/>
            </w:rPr>
            <w:instrText xml:space="preserve"> زين25 \</w:instrText>
          </w:r>
          <w:r w:rsidRPr="009E0B4E">
            <w:rPr>
              <w:rFonts w:ascii="Traditional Arabic" w:hAnsi="Traditional Arabic" w:cs="Traditional Arabic"/>
              <w:sz w:val="32"/>
              <w:szCs w:val="32"/>
              <w:lang w:bidi="ar-DZ"/>
            </w:rPr>
            <w:instrText>p 266 \l 5121</w:instrText>
          </w:r>
          <w:r w:rsidRPr="009E0B4E">
            <w:rPr>
              <w:rFonts w:ascii="Traditional Arabic" w:hAnsi="Traditional Arabic" w:cs="Traditional Arabic"/>
              <w:sz w:val="32"/>
              <w:szCs w:val="32"/>
              <w:rtl/>
              <w:lang w:bidi="ar-DZ"/>
            </w:rPr>
            <w:instrText xml:space="preserve"> </w:instrText>
          </w:r>
          <w:r w:rsidRPr="009E0B4E">
            <w:rPr>
              <w:rFonts w:ascii="Traditional Arabic" w:hAnsi="Traditional Arabic" w:cs="Traditional Arabic"/>
              <w:sz w:val="32"/>
              <w:szCs w:val="32"/>
              <w:rtl/>
              <w:lang w:bidi="ar-DZ"/>
            </w:rPr>
            <w:fldChar w:fldCharType="separate"/>
          </w:r>
          <w:r w:rsidR="00175DDF" w:rsidRPr="00175DDF">
            <w:rPr>
              <w:rFonts w:ascii="Traditional Arabic" w:hAnsi="Traditional Arabic" w:cs="Traditional Arabic" w:hint="cs"/>
              <w:noProof/>
              <w:sz w:val="32"/>
              <w:szCs w:val="32"/>
              <w:rtl/>
              <w:lang w:bidi="ar-DZ"/>
            </w:rPr>
            <w:t xml:space="preserve">(زينات و زيبوش، </w:t>
          </w:r>
          <w:r w:rsidR="00175DDF" w:rsidRPr="004313F1">
            <w:rPr>
              <w:rFonts w:ascii="Traditional Arabic" w:hAnsi="Traditional Arabic" w:cs="Traditional Arabic" w:hint="cs"/>
              <w:noProof/>
              <w:sz w:val="28"/>
              <w:szCs w:val="28"/>
              <w:rtl/>
              <w:lang w:bidi="ar-DZ"/>
            </w:rPr>
            <w:t>2025</w:t>
          </w:r>
          <w:r w:rsidR="00175DDF" w:rsidRPr="00175DDF">
            <w:rPr>
              <w:rFonts w:ascii="Traditional Arabic" w:hAnsi="Traditional Arabic" w:cs="Traditional Arabic" w:hint="cs"/>
              <w:noProof/>
              <w:sz w:val="32"/>
              <w:szCs w:val="32"/>
              <w:rtl/>
              <w:lang w:bidi="ar-DZ"/>
            </w:rPr>
            <w:t xml:space="preserve">، صفحة </w:t>
          </w:r>
          <w:r w:rsidR="00175DDF" w:rsidRPr="004313F1">
            <w:rPr>
              <w:rFonts w:ascii="Traditional Arabic" w:hAnsi="Traditional Arabic" w:cs="Traditional Arabic" w:hint="cs"/>
              <w:noProof/>
              <w:sz w:val="28"/>
              <w:szCs w:val="28"/>
              <w:rtl/>
              <w:lang w:bidi="ar-DZ"/>
            </w:rPr>
            <w:t>266</w:t>
          </w:r>
          <w:r w:rsidR="00175DDF" w:rsidRPr="00175DDF">
            <w:rPr>
              <w:rFonts w:ascii="Traditional Arabic" w:hAnsi="Traditional Arabic" w:cs="Traditional Arabic" w:hint="cs"/>
              <w:noProof/>
              <w:sz w:val="32"/>
              <w:szCs w:val="32"/>
              <w:rtl/>
              <w:lang w:bidi="ar-DZ"/>
            </w:rPr>
            <w:t>)</w:t>
          </w:r>
          <w:r w:rsidRPr="009E0B4E">
            <w:rPr>
              <w:rFonts w:ascii="Traditional Arabic" w:hAnsi="Traditional Arabic" w:cs="Traditional Arabic"/>
              <w:sz w:val="32"/>
              <w:szCs w:val="32"/>
              <w:rtl/>
              <w:lang w:bidi="ar-DZ"/>
            </w:rPr>
            <w:fldChar w:fldCharType="end"/>
          </w:r>
        </w:sdtContent>
      </w:sdt>
    </w:p>
    <w:p w14:paraId="66BC4767" w14:textId="3F1A0FB1" w:rsidR="00FB6DC8" w:rsidRPr="009E0B4E" w:rsidRDefault="00FB6DC8" w:rsidP="00925FD5">
      <w:pPr>
        <w:numPr>
          <w:ilvl w:val="0"/>
          <w:numId w:val="6"/>
        </w:numPr>
        <w:bidi/>
        <w:spacing w:after="0" w:line="240" w:lineRule="auto"/>
        <w:ind w:left="283" w:hanging="283"/>
        <w:jc w:val="both"/>
        <w:rPr>
          <w:rFonts w:ascii="Traditional Arabic" w:hAnsi="Traditional Arabic" w:cs="Traditional Arabic"/>
          <w:sz w:val="32"/>
          <w:szCs w:val="32"/>
          <w:lang w:bidi="ar-DZ"/>
        </w:rPr>
      </w:pPr>
      <w:r w:rsidRPr="009E0B4E">
        <w:rPr>
          <w:rFonts w:ascii="Traditional Arabic" w:hAnsi="Traditional Arabic" w:cs="Traditional Arabic"/>
          <w:b/>
          <w:bCs/>
          <w:sz w:val="32"/>
          <w:szCs w:val="32"/>
          <w:rtl/>
          <w:lang w:bidi="ar-DZ"/>
        </w:rPr>
        <w:t>مردودية الخدمة العمومية:</w:t>
      </w:r>
      <w:r w:rsidRPr="009E0B4E">
        <w:rPr>
          <w:rFonts w:ascii="Traditional Arabic" w:hAnsi="Traditional Arabic" w:cs="Traditional Arabic"/>
          <w:sz w:val="32"/>
          <w:szCs w:val="32"/>
          <w:rtl/>
          <w:lang w:bidi="ar-DZ"/>
        </w:rPr>
        <w:t xml:space="preserve"> تقاس مردودية الخدمة العمومية بمختلف الاسهامات والمزايا والفوائد المقدمة للمواطن على واقع الجهاز البيروقراطي ومدى تحقيق رضا المواطن وكسب ثقته في مؤسسات الخدمات العمومية؛</w:t>
      </w:r>
    </w:p>
    <w:p w14:paraId="600C1D66" w14:textId="66199911" w:rsidR="00FB6DC8" w:rsidRPr="009E0B4E" w:rsidRDefault="00FB6DC8" w:rsidP="00925FD5">
      <w:pPr>
        <w:numPr>
          <w:ilvl w:val="0"/>
          <w:numId w:val="6"/>
        </w:numPr>
        <w:bidi/>
        <w:spacing w:after="0" w:line="240" w:lineRule="auto"/>
        <w:ind w:left="283" w:hanging="283"/>
        <w:jc w:val="both"/>
        <w:rPr>
          <w:rFonts w:ascii="Traditional Arabic" w:hAnsi="Traditional Arabic" w:cs="Traditional Arabic"/>
          <w:sz w:val="32"/>
          <w:szCs w:val="32"/>
          <w:lang w:bidi="ar-DZ"/>
        </w:rPr>
      </w:pPr>
      <w:r w:rsidRPr="009E0B4E">
        <w:rPr>
          <w:rFonts w:ascii="Traditional Arabic" w:hAnsi="Traditional Arabic" w:cs="Traditional Arabic"/>
          <w:b/>
          <w:bCs/>
          <w:sz w:val="32"/>
          <w:szCs w:val="32"/>
          <w:rtl/>
          <w:lang w:bidi="ar-DZ"/>
        </w:rPr>
        <w:t>تقليص تكاليف الخدمة:</w:t>
      </w:r>
      <w:r w:rsidRPr="009E0B4E">
        <w:rPr>
          <w:rFonts w:ascii="Traditional Arabic" w:hAnsi="Traditional Arabic" w:cs="Traditional Arabic"/>
          <w:sz w:val="32"/>
          <w:szCs w:val="32"/>
          <w:rtl/>
          <w:lang w:bidi="ar-DZ"/>
        </w:rPr>
        <w:t xml:space="preserve"> وذلك من خلال الاتصال عن طريق الأنترنت دون الانتقال والتوصل للخدمة عن بعد يسمح بتخفيض التكاليف الناتجة عن التنقل الإلكتروني بين بوابات الخدمة العمومية لدى الطرفين؛</w:t>
      </w:r>
    </w:p>
    <w:p w14:paraId="41CB6D65" w14:textId="7F120D12" w:rsidR="00FB6DC8" w:rsidRPr="009E0B4E" w:rsidRDefault="00FB6DC8" w:rsidP="00925FD5">
      <w:pPr>
        <w:numPr>
          <w:ilvl w:val="0"/>
          <w:numId w:val="6"/>
        </w:numPr>
        <w:bidi/>
        <w:spacing w:after="0" w:line="240" w:lineRule="auto"/>
        <w:ind w:left="283" w:hanging="283"/>
        <w:jc w:val="both"/>
        <w:rPr>
          <w:rFonts w:ascii="Traditional Arabic" w:hAnsi="Traditional Arabic" w:cs="Traditional Arabic"/>
          <w:sz w:val="32"/>
          <w:szCs w:val="32"/>
          <w:lang w:bidi="ar-DZ"/>
        </w:rPr>
      </w:pPr>
      <w:r w:rsidRPr="009E0B4E">
        <w:rPr>
          <w:rFonts w:ascii="Traditional Arabic" w:hAnsi="Traditional Arabic" w:cs="Traditional Arabic"/>
          <w:b/>
          <w:bCs/>
          <w:sz w:val="32"/>
          <w:szCs w:val="32"/>
          <w:rtl/>
          <w:lang w:bidi="ar-DZ"/>
        </w:rPr>
        <w:lastRenderedPageBreak/>
        <w:t>سرعة الاستجابة واحترام المواعيد:</w:t>
      </w:r>
      <w:r w:rsidRPr="009E0B4E">
        <w:rPr>
          <w:rFonts w:ascii="Traditional Arabic" w:hAnsi="Traditional Arabic" w:cs="Traditional Arabic"/>
          <w:sz w:val="32"/>
          <w:szCs w:val="32"/>
          <w:rtl/>
          <w:lang w:bidi="ar-DZ"/>
        </w:rPr>
        <w:t xml:space="preserve"> من خلال استخدام تقنية الشباك للأنشطة الإدارية المتماثلة وهذا من أجل ربح الوقت ودفع الإدارة القيام بالتزامات أخرى مع تحقيق الاستجابة للخدمة دون تأخر؛</w:t>
      </w:r>
    </w:p>
    <w:p w14:paraId="6F12CB9C" w14:textId="36A42450" w:rsidR="00FB6DC8" w:rsidRPr="009E0B4E" w:rsidRDefault="00FB6DC8" w:rsidP="00925FD5">
      <w:pPr>
        <w:numPr>
          <w:ilvl w:val="0"/>
          <w:numId w:val="6"/>
        </w:numPr>
        <w:bidi/>
        <w:spacing w:after="0" w:line="240" w:lineRule="auto"/>
        <w:ind w:left="283" w:hanging="283"/>
        <w:jc w:val="both"/>
        <w:rPr>
          <w:rFonts w:ascii="Traditional Arabic" w:hAnsi="Traditional Arabic" w:cs="Traditional Arabic"/>
          <w:sz w:val="32"/>
          <w:szCs w:val="32"/>
          <w:lang w:bidi="ar-DZ"/>
        </w:rPr>
      </w:pPr>
      <w:r w:rsidRPr="009E0B4E">
        <w:rPr>
          <w:rFonts w:ascii="Traditional Arabic" w:hAnsi="Traditional Arabic" w:cs="Traditional Arabic"/>
          <w:b/>
          <w:bCs/>
          <w:sz w:val="32"/>
          <w:szCs w:val="32"/>
          <w:rtl/>
          <w:lang w:bidi="ar-DZ"/>
        </w:rPr>
        <w:t>الدقة في الإنجاز:</w:t>
      </w:r>
      <w:r w:rsidRPr="009E0B4E">
        <w:rPr>
          <w:rFonts w:ascii="Traditional Arabic" w:hAnsi="Traditional Arabic" w:cs="Traditional Arabic"/>
          <w:sz w:val="32"/>
          <w:szCs w:val="32"/>
          <w:rtl/>
          <w:lang w:bidi="ar-DZ"/>
        </w:rPr>
        <w:t xml:space="preserve"> يقصد بالدقة حسب نموذج رقمنة الإدارة للخدمات إلى إنجاز الأعمال وفق معايير مضبوطة ودقيقة تحدد من خلال أنظمة معالجة معلوماتية بشكل يحد من الأخطاء الإدارية ويمنع التجاوزات أثناء تقديم الخدمة العمومية؛</w:t>
      </w:r>
    </w:p>
    <w:p w14:paraId="030169A1" w14:textId="0D8A46BE" w:rsidR="00FB6DC8" w:rsidRPr="009E0B4E" w:rsidRDefault="00FB6DC8" w:rsidP="00925FD5">
      <w:pPr>
        <w:numPr>
          <w:ilvl w:val="0"/>
          <w:numId w:val="6"/>
        </w:numPr>
        <w:bidi/>
        <w:spacing w:after="0" w:line="240" w:lineRule="auto"/>
        <w:ind w:left="283" w:hanging="283"/>
        <w:jc w:val="both"/>
        <w:rPr>
          <w:rFonts w:ascii="Traditional Arabic" w:hAnsi="Traditional Arabic" w:cs="Traditional Arabic"/>
          <w:sz w:val="32"/>
          <w:szCs w:val="32"/>
          <w:lang w:bidi="ar-DZ"/>
        </w:rPr>
      </w:pPr>
      <w:r w:rsidRPr="009E0B4E">
        <w:rPr>
          <w:rFonts w:ascii="Traditional Arabic" w:hAnsi="Traditional Arabic" w:cs="Traditional Arabic"/>
          <w:b/>
          <w:bCs/>
          <w:sz w:val="32"/>
          <w:szCs w:val="32"/>
          <w:rtl/>
          <w:lang w:bidi="ar-DZ"/>
        </w:rPr>
        <w:t>سهولة المحاسبة وشفافية الخدمة:</w:t>
      </w:r>
      <w:r w:rsidRPr="009E0B4E">
        <w:rPr>
          <w:rFonts w:ascii="Traditional Arabic" w:hAnsi="Traditional Arabic" w:cs="Traditional Arabic"/>
          <w:sz w:val="32"/>
          <w:szCs w:val="32"/>
          <w:rtl/>
          <w:lang w:bidi="ar-DZ"/>
        </w:rPr>
        <w:t xml:space="preserve"> من خلال استعمال تكنولوجيات المعلومات بشكل كامل في أداء الخدمة العمومية يمكن من المحاسبة في كل تفاصيل تلك المهام والأنشطة من خلال وجود النشر الإلكتروني لكل مراحل الخدمة، فلا وجود لإخفاء المعاملات أو المحسوبية في كل تفاصيل تلك والأنشطة من خلال وجود النشر الإلكتروني لكل مراحل الخدمة، فلا وجود لإخفاء المعاملات أو المحسوبية اتجاه أطراف معينة، بل تكون واضحة وشفافة فالمصلحة تصبح عامة ما دامت الخدمة عامة؛</w:t>
      </w:r>
    </w:p>
    <w:p w14:paraId="683E0999" w14:textId="6FE7FE40" w:rsidR="00FB6DC8" w:rsidRPr="009E0B4E" w:rsidRDefault="00FB6DC8" w:rsidP="00925FD5">
      <w:pPr>
        <w:numPr>
          <w:ilvl w:val="0"/>
          <w:numId w:val="6"/>
        </w:numPr>
        <w:bidi/>
        <w:spacing w:after="0" w:line="240" w:lineRule="auto"/>
        <w:ind w:left="283" w:hanging="283"/>
        <w:jc w:val="both"/>
        <w:rPr>
          <w:rFonts w:ascii="Traditional Arabic" w:hAnsi="Traditional Arabic" w:cs="Traditional Arabic"/>
          <w:sz w:val="32"/>
          <w:szCs w:val="32"/>
          <w:lang w:bidi="ar-DZ"/>
        </w:rPr>
      </w:pPr>
      <w:r w:rsidRPr="009E0B4E">
        <w:rPr>
          <w:rFonts w:ascii="Traditional Arabic" w:hAnsi="Traditional Arabic" w:cs="Traditional Arabic"/>
          <w:b/>
          <w:bCs/>
          <w:sz w:val="32"/>
          <w:szCs w:val="32"/>
          <w:rtl/>
          <w:lang w:bidi="ar-DZ"/>
        </w:rPr>
        <w:t>يقوم التحول الرقمي على مبدأ سير وديمومة الخدمة العمومية:</w:t>
      </w:r>
      <w:r w:rsidRPr="009E0B4E">
        <w:rPr>
          <w:rFonts w:ascii="Traditional Arabic" w:hAnsi="Traditional Arabic" w:cs="Traditional Arabic"/>
          <w:sz w:val="32"/>
          <w:szCs w:val="32"/>
          <w:rtl/>
          <w:lang w:bidi="ar-DZ"/>
        </w:rPr>
        <w:t xml:space="preserve"> ويعني استمرار المؤسسات العمومية في تقديم الخدمات بشكل مستمر وبدون انقطاع، حيث يعمل المرفق العام على مدار الساعة دون انقطاع، إذ يمكن للموظف أن يؤذي مهامه من داخل بيته وفي أوقات العمل الرسمية وتقديم خدمات عن طريق البريد الإلكتروني للإدارة التي تعمل بها كما سيسمح للمواطنين المنتفعين التخلص من الطوابير والصفوف الطويلة والتي لا طالما عرقلة سير العملية الإدارية؛</w:t>
      </w:r>
    </w:p>
    <w:p w14:paraId="2F0310B2" w14:textId="3211D86F" w:rsidR="00FB6DC8" w:rsidRPr="009E0B4E" w:rsidRDefault="00FB6DC8" w:rsidP="00925FD5">
      <w:pPr>
        <w:numPr>
          <w:ilvl w:val="0"/>
          <w:numId w:val="6"/>
        </w:numPr>
        <w:bidi/>
        <w:spacing w:after="0" w:line="240" w:lineRule="auto"/>
        <w:ind w:left="283" w:hanging="283"/>
        <w:jc w:val="both"/>
        <w:rPr>
          <w:rFonts w:ascii="Traditional Arabic" w:hAnsi="Traditional Arabic" w:cs="Traditional Arabic"/>
          <w:sz w:val="32"/>
          <w:szCs w:val="32"/>
          <w:lang w:bidi="ar-DZ"/>
        </w:rPr>
      </w:pPr>
      <w:r w:rsidRPr="009E0B4E">
        <w:rPr>
          <w:rFonts w:ascii="Traditional Arabic" w:hAnsi="Traditional Arabic" w:cs="Traditional Arabic"/>
          <w:b/>
          <w:bCs/>
          <w:sz w:val="32"/>
          <w:szCs w:val="32"/>
          <w:rtl/>
          <w:lang w:bidi="ar-DZ"/>
        </w:rPr>
        <w:t>اسهامات التحول الرقمي في تحقيق المساواة أمام الانتفاع بالخدمة العمومية:</w:t>
      </w:r>
      <w:r w:rsidRPr="009E0B4E">
        <w:rPr>
          <w:rFonts w:ascii="Traditional Arabic" w:hAnsi="Traditional Arabic" w:cs="Traditional Arabic"/>
          <w:sz w:val="32"/>
          <w:szCs w:val="32"/>
          <w:rtl/>
          <w:lang w:bidi="ar-DZ"/>
        </w:rPr>
        <w:t xml:space="preserve"> بمعنى تقديم الخدمة لكل من يطلبها من المواطنين وبنفس الشروط المقررة لتقديم الخدمة العمومية بدون تمييز، بحيث يكون الجميع في مركز قانوني متماثل؛</w:t>
      </w:r>
    </w:p>
    <w:p w14:paraId="23A44C8A" w14:textId="521CA161" w:rsidR="00FB6DC8" w:rsidRPr="009E0B4E" w:rsidRDefault="00FB6DC8" w:rsidP="00925FD5">
      <w:pPr>
        <w:numPr>
          <w:ilvl w:val="0"/>
          <w:numId w:val="6"/>
        </w:numPr>
        <w:bidi/>
        <w:spacing w:after="0" w:line="240" w:lineRule="auto"/>
        <w:ind w:left="283" w:hanging="283"/>
        <w:jc w:val="both"/>
        <w:rPr>
          <w:rFonts w:ascii="Traditional Arabic" w:hAnsi="Traditional Arabic" w:cs="Traditional Arabic"/>
          <w:sz w:val="32"/>
          <w:szCs w:val="32"/>
          <w:lang w:bidi="ar-DZ"/>
        </w:rPr>
      </w:pPr>
      <w:r w:rsidRPr="009E0B4E">
        <w:rPr>
          <w:rFonts w:ascii="Traditional Arabic" w:hAnsi="Traditional Arabic" w:cs="Traditional Arabic"/>
          <w:b/>
          <w:bCs/>
          <w:sz w:val="32"/>
          <w:szCs w:val="32"/>
          <w:rtl/>
          <w:lang w:bidi="ar-DZ"/>
        </w:rPr>
        <w:t>مساهمة التحول الرقمي في تقليص البيروقراطية الإدارية:</w:t>
      </w:r>
      <w:r w:rsidRPr="009E0B4E">
        <w:rPr>
          <w:rFonts w:ascii="Traditional Arabic" w:hAnsi="Traditional Arabic" w:cs="Traditional Arabic"/>
          <w:sz w:val="32"/>
          <w:szCs w:val="32"/>
          <w:rtl/>
          <w:lang w:bidi="ar-DZ"/>
        </w:rPr>
        <w:t xml:space="preserve"> يسمح التحول الرقمي بالاستغناء عن الوثائق والمستندات الورقية واستبدالها بالمستندات الإلكترونية، كما يساعد بالتغلب على مشكلة الوساطة والمحسوبية وكل ما يرتبط بالفساد الإداري المبني على الرشوة والتمييز بين المنتفعين بالخدمة العمومية؛</w:t>
      </w:r>
    </w:p>
    <w:p w14:paraId="64EB7C8F" w14:textId="33D37D4C" w:rsidR="00BE7E4C" w:rsidRPr="009E0B4E" w:rsidRDefault="00FB6DC8" w:rsidP="00925FD5">
      <w:pPr>
        <w:numPr>
          <w:ilvl w:val="0"/>
          <w:numId w:val="6"/>
        </w:numPr>
        <w:bidi/>
        <w:spacing w:after="0" w:line="240" w:lineRule="auto"/>
        <w:ind w:left="283" w:hanging="283"/>
        <w:jc w:val="both"/>
        <w:rPr>
          <w:rFonts w:ascii="Traditional Arabic" w:hAnsi="Traditional Arabic" w:cs="Traditional Arabic"/>
          <w:sz w:val="32"/>
          <w:szCs w:val="32"/>
          <w:rtl/>
          <w:lang w:bidi="ar-DZ"/>
        </w:rPr>
      </w:pPr>
      <w:r w:rsidRPr="009E0B4E">
        <w:rPr>
          <w:rFonts w:ascii="Traditional Arabic" w:hAnsi="Traditional Arabic" w:cs="Traditional Arabic"/>
          <w:b/>
          <w:bCs/>
          <w:sz w:val="32"/>
          <w:szCs w:val="32"/>
          <w:rtl/>
          <w:lang w:bidi="ar-DZ"/>
        </w:rPr>
        <w:t>مساهمة التحول الرقمي في توسيع نطاق الممارسات الديموقراطية:</w:t>
      </w:r>
      <w:r w:rsidRPr="009E0B4E">
        <w:rPr>
          <w:rFonts w:ascii="Traditional Arabic" w:hAnsi="Traditional Arabic" w:cs="Traditional Arabic"/>
          <w:sz w:val="32"/>
          <w:szCs w:val="32"/>
          <w:rtl/>
          <w:lang w:bidi="ar-DZ"/>
        </w:rPr>
        <w:t xml:space="preserve"> يساعد التحول الرقمي على إتاحة أكبر قدر من مشاركة الأفراد في إدارة الشؤون العامة كالتصويت الإلكتروني مثلا، مما يشعرهم بقدر أكبر من الرضا عن حكوماتهم والاقتناع بأعمالها، ما يفتح الباب واسعا حول إجراءات انتخابات الكترونية ذات قدر عال من الشفافية والمسؤولية.</w:t>
      </w:r>
    </w:p>
    <w:p w14:paraId="2C6A9216" w14:textId="7713DFC4" w:rsidR="00BE7E4C" w:rsidRPr="009E0B4E" w:rsidRDefault="0060226C" w:rsidP="00925FD5">
      <w:pPr>
        <w:bidi/>
        <w:spacing w:before="240" w:line="240" w:lineRule="auto"/>
        <w:jc w:val="both"/>
        <w:rPr>
          <w:rFonts w:ascii="Traditional Arabic" w:hAnsi="Traditional Arabic" w:cs="Traditional Arabic"/>
          <w:b/>
          <w:bCs/>
          <w:sz w:val="32"/>
          <w:szCs w:val="32"/>
          <w:rtl/>
          <w:lang w:bidi="ar-DZ"/>
        </w:rPr>
      </w:pPr>
      <w:r w:rsidRPr="009E0B4E">
        <w:rPr>
          <w:rFonts w:ascii="Traditional Arabic" w:hAnsi="Traditional Arabic" w:cs="Traditional Arabic"/>
          <w:b/>
          <w:bCs/>
          <w:sz w:val="32"/>
          <w:szCs w:val="32"/>
          <w:rtl/>
          <w:lang w:bidi="ar-DZ"/>
        </w:rPr>
        <w:t>ثانيا: التحول الرقمي والتنمية المستدامة</w:t>
      </w:r>
    </w:p>
    <w:p w14:paraId="27F65087" w14:textId="639C594F" w:rsidR="00FB6DC8" w:rsidRPr="00004DE9" w:rsidRDefault="00FB6DC8" w:rsidP="00925FD5">
      <w:pPr>
        <w:bidi/>
        <w:spacing w:line="240" w:lineRule="auto"/>
        <w:ind w:firstLine="567"/>
        <w:jc w:val="both"/>
        <w:rPr>
          <w:rFonts w:ascii="Traditional Arabic" w:hAnsi="Traditional Arabic" w:cs="Traditional Arabic"/>
          <w:w w:val="105"/>
          <w:sz w:val="32"/>
          <w:szCs w:val="32"/>
          <w:rtl/>
        </w:rPr>
      </w:pPr>
      <w:r w:rsidRPr="00004DE9">
        <w:rPr>
          <w:rFonts w:ascii="Traditional Arabic" w:hAnsi="Traditional Arabic" w:cs="Traditional Arabic"/>
          <w:w w:val="105"/>
          <w:sz w:val="32"/>
          <w:szCs w:val="32"/>
          <w:rtl/>
        </w:rPr>
        <w:t xml:space="preserve">يلعب التحول الرقمي دورا محوريا في دعم تحقيق أهداف التنمية المستدامة، إذ يعزز البعد الاقتصادي من خلال تحسين الإنتاجية، وتقليل التكاليف، وتمكين الابتكار وخلق فرص جديدة للنمو الاقتصادي. أما البعد الاجتماعي، فيستفيد من الرقمنة عبر توسيع الوصول إلى التعليم والخدمات الصحية، وتحسين جودة حياة المواطنين، وتعزيز الشمول الاجتماعي والمشاركة المجتمعية. وفيما يخص البعد البيئي، يساهم التحول الرقمي في مراقبة الموارد الطبيعية، وتقليل استهلاك الطاقة، وخفض الانبعاثات والتلوث، من خلال اعتماد حلول تكنولوجية ذكية ومستدامة. بذلك يصبح التحول الرقمي أداة استراتيجية لدعم التنمية المستدامة وتحقيق التوازن بين الأبعاد الاقتصادية والاجتماعية والبيئية </w:t>
      </w:r>
      <w:sdt>
        <w:sdtPr>
          <w:rPr>
            <w:rFonts w:ascii="Traditional Arabic" w:hAnsi="Traditional Arabic" w:cs="Traditional Arabic"/>
            <w:w w:val="105"/>
            <w:sz w:val="32"/>
            <w:szCs w:val="32"/>
            <w:rtl/>
          </w:rPr>
          <w:id w:val="-935198119"/>
          <w:citation/>
        </w:sdtPr>
        <w:sdtContent>
          <w:r w:rsidRPr="00004DE9">
            <w:rPr>
              <w:rFonts w:ascii="Traditional Arabic" w:hAnsi="Traditional Arabic" w:cs="Traditional Arabic"/>
              <w:w w:val="105"/>
              <w:sz w:val="32"/>
              <w:szCs w:val="32"/>
              <w:rtl/>
            </w:rPr>
            <w:fldChar w:fldCharType="begin"/>
          </w:r>
          <w:r w:rsidRPr="00004DE9">
            <w:rPr>
              <w:rFonts w:ascii="Traditional Arabic" w:hAnsi="Traditional Arabic" w:cs="Traditional Arabic"/>
              <w:w w:val="105"/>
              <w:sz w:val="32"/>
              <w:szCs w:val="32"/>
              <w:lang w:bidi="ar-DZ"/>
            </w:rPr>
            <w:instrText>CITATION</w:instrText>
          </w:r>
          <w:r w:rsidRPr="00004DE9">
            <w:rPr>
              <w:rFonts w:ascii="Traditional Arabic" w:hAnsi="Traditional Arabic" w:cs="Traditional Arabic"/>
              <w:w w:val="105"/>
              <w:sz w:val="32"/>
              <w:szCs w:val="32"/>
              <w:rtl/>
              <w:lang w:bidi="ar-DZ"/>
            </w:rPr>
            <w:instrText xml:space="preserve"> بلب22 \</w:instrText>
          </w:r>
          <w:r w:rsidRPr="00004DE9">
            <w:rPr>
              <w:rFonts w:ascii="Traditional Arabic" w:hAnsi="Traditional Arabic" w:cs="Traditional Arabic"/>
              <w:w w:val="105"/>
              <w:sz w:val="32"/>
              <w:szCs w:val="32"/>
              <w:lang w:bidi="ar-DZ"/>
            </w:rPr>
            <w:instrText>p 419 \l 5121</w:instrText>
          </w:r>
          <w:r w:rsidRPr="00004DE9">
            <w:rPr>
              <w:rFonts w:ascii="Traditional Arabic" w:hAnsi="Traditional Arabic" w:cs="Traditional Arabic"/>
              <w:w w:val="105"/>
              <w:sz w:val="32"/>
              <w:szCs w:val="32"/>
              <w:rtl/>
              <w:lang w:bidi="ar-DZ"/>
            </w:rPr>
            <w:instrText xml:space="preserve"> </w:instrText>
          </w:r>
          <w:r w:rsidRPr="00004DE9">
            <w:rPr>
              <w:rFonts w:ascii="Traditional Arabic" w:hAnsi="Traditional Arabic" w:cs="Traditional Arabic"/>
              <w:w w:val="105"/>
              <w:sz w:val="32"/>
              <w:szCs w:val="32"/>
              <w:rtl/>
            </w:rPr>
            <w:fldChar w:fldCharType="separate"/>
          </w:r>
          <w:r w:rsidR="00175DDF" w:rsidRPr="00175DDF">
            <w:rPr>
              <w:rFonts w:ascii="Traditional Arabic" w:hAnsi="Traditional Arabic" w:cs="Traditional Arabic" w:hint="cs"/>
              <w:noProof/>
              <w:w w:val="105"/>
              <w:sz w:val="32"/>
              <w:szCs w:val="32"/>
              <w:rtl/>
            </w:rPr>
            <w:t xml:space="preserve">(بلباي ، </w:t>
          </w:r>
          <w:r w:rsidR="00175DDF" w:rsidRPr="00175DDF">
            <w:rPr>
              <w:rFonts w:ascii="Traditional Arabic" w:hAnsi="Traditional Arabic" w:cs="Traditional Arabic" w:hint="cs"/>
              <w:noProof/>
              <w:w w:val="105"/>
              <w:sz w:val="28"/>
              <w:szCs w:val="28"/>
              <w:rtl/>
            </w:rPr>
            <w:t>2022</w:t>
          </w:r>
          <w:r w:rsidR="00175DDF" w:rsidRPr="00175DDF">
            <w:rPr>
              <w:rFonts w:ascii="Traditional Arabic" w:hAnsi="Traditional Arabic" w:cs="Traditional Arabic" w:hint="cs"/>
              <w:noProof/>
              <w:w w:val="105"/>
              <w:sz w:val="32"/>
              <w:szCs w:val="32"/>
              <w:rtl/>
            </w:rPr>
            <w:t xml:space="preserve">، صفحة </w:t>
          </w:r>
          <w:r w:rsidR="00175DDF" w:rsidRPr="00175DDF">
            <w:rPr>
              <w:rFonts w:ascii="Traditional Arabic" w:hAnsi="Traditional Arabic" w:cs="Traditional Arabic" w:hint="cs"/>
              <w:noProof/>
              <w:w w:val="105"/>
              <w:sz w:val="28"/>
              <w:szCs w:val="28"/>
              <w:rtl/>
            </w:rPr>
            <w:t>419</w:t>
          </w:r>
          <w:r w:rsidR="00175DDF" w:rsidRPr="00175DDF">
            <w:rPr>
              <w:rFonts w:ascii="Traditional Arabic" w:hAnsi="Traditional Arabic" w:cs="Traditional Arabic" w:hint="cs"/>
              <w:noProof/>
              <w:w w:val="105"/>
              <w:sz w:val="32"/>
              <w:szCs w:val="32"/>
              <w:rtl/>
            </w:rPr>
            <w:t>)</w:t>
          </w:r>
          <w:r w:rsidRPr="00004DE9">
            <w:rPr>
              <w:rFonts w:ascii="Traditional Arabic" w:hAnsi="Traditional Arabic" w:cs="Traditional Arabic"/>
              <w:w w:val="105"/>
              <w:sz w:val="32"/>
              <w:szCs w:val="32"/>
              <w:rtl/>
            </w:rPr>
            <w:fldChar w:fldCharType="end"/>
          </w:r>
        </w:sdtContent>
      </w:sdt>
      <w:r w:rsidR="00004DE9">
        <w:rPr>
          <w:rFonts w:ascii="Traditional Arabic" w:hAnsi="Traditional Arabic" w:cs="Traditional Arabic" w:hint="cs"/>
          <w:w w:val="105"/>
          <w:sz w:val="32"/>
          <w:szCs w:val="32"/>
          <w:rtl/>
        </w:rPr>
        <w:t>.</w:t>
      </w:r>
    </w:p>
    <w:p w14:paraId="4DEB337C" w14:textId="699BF9A4" w:rsidR="00BE7E4C" w:rsidRPr="009E0B4E" w:rsidRDefault="002E12B7" w:rsidP="00925FD5">
      <w:pPr>
        <w:bidi/>
        <w:spacing w:line="240" w:lineRule="auto"/>
        <w:ind w:firstLine="567"/>
        <w:jc w:val="both"/>
        <w:rPr>
          <w:rFonts w:ascii="Traditional Arabic" w:hAnsi="Traditional Arabic" w:cs="Traditional Arabic"/>
          <w:sz w:val="32"/>
          <w:szCs w:val="32"/>
          <w:rtl/>
          <w:lang w:bidi="ar-DZ"/>
        </w:rPr>
      </w:pPr>
      <w:r w:rsidRPr="009E0B4E">
        <w:rPr>
          <w:rFonts w:ascii="Traditional Arabic" w:hAnsi="Traditional Arabic" w:cs="Traditional Arabic"/>
          <w:sz w:val="32"/>
          <w:szCs w:val="32"/>
          <w:rtl/>
        </w:rPr>
        <w:lastRenderedPageBreak/>
        <w:t>يعكس مؤشر الاقتصاد الرقمي العربي تقدم الدول في مسار التحول الرقمي، حيث يقيس مدى تطوير البنية التحتية الرقمية، وتعزيز الابتكار، وتمكين المواطنين والشركات، وتطوير الحكومات الإلكترونية. ويرتبط هذا المؤشر ارتباطا وثيقا بأسس التنمية المستدامة، إذ يساهم التحول الرقمي في تحسين كفاءة الخدمات العامة، وتعزيز الإنتاجية الاقتصادية، وتوفير فرص متكافئة للوصول إلى المعرفة والتكنولوجيا، ما يدعم النمو الاقتصادي والاجتماعي المستدام، ويحقق الشمولية الرقمية بين جميع الفاعلين في المجتمع</w:t>
      </w:r>
      <w:r w:rsidRPr="009E0B4E">
        <w:rPr>
          <w:rFonts w:ascii="Traditional Arabic" w:hAnsi="Traditional Arabic" w:cs="Traditional Arabic"/>
          <w:sz w:val="32"/>
          <w:szCs w:val="32"/>
          <w:lang w:bidi="ar-DZ"/>
        </w:rPr>
        <w:t>.</w:t>
      </w:r>
      <w:r w:rsidRPr="009E0B4E">
        <w:rPr>
          <w:rFonts w:ascii="Traditional Arabic" w:hAnsi="Traditional Arabic" w:cs="Traditional Arabic"/>
          <w:sz w:val="32"/>
          <w:szCs w:val="32"/>
          <w:rtl/>
          <w:lang w:bidi="ar-DZ"/>
        </w:rPr>
        <w:t xml:space="preserve"> يستند حساب مؤشر الاقتصاد الرقمي العربي على خمسة أبعاد استراتيجية، يتم توضيحها فيما يلي:  </w:t>
      </w:r>
      <w:sdt>
        <w:sdtPr>
          <w:rPr>
            <w:rFonts w:ascii="Traditional Arabic" w:hAnsi="Traditional Arabic" w:cs="Traditional Arabic"/>
            <w:sz w:val="32"/>
            <w:szCs w:val="32"/>
            <w:rtl/>
            <w:lang w:bidi="ar-DZ"/>
          </w:rPr>
          <w:id w:val="-809782917"/>
          <w:citation/>
        </w:sdtPr>
        <w:sdtContent>
          <w:r w:rsidRPr="009E0B4E">
            <w:rPr>
              <w:rFonts w:ascii="Traditional Arabic" w:hAnsi="Traditional Arabic" w:cs="Traditional Arabic"/>
              <w:sz w:val="32"/>
              <w:szCs w:val="32"/>
              <w:rtl/>
              <w:lang w:bidi="ar-DZ"/>
            </w:rPr>
            <w:fldChar w:fldCharType="begin"/>
          </w:r>
          <w:r w:rsidRPr="009E0B4E">
            <w:rPr>
              <w:rFonts w:ascii="Traditional Arabic" w:hAnsi="Traditional Arabic" w:cs="Traditional Arabic"/>
              <w:sz w:val="32"/>
              <w:szCs w:val="32"/>
              <w:lang w:bidi="ar-DZ"/>
            </w:rPr>
            <w:instrText>CITATION</w:instrText>
          </w:r>
          <w:r w:rsidRPr="009E0B4E">
            <w:rPr>
              <w:rFonts w:ascii="Traditional Arabic" w:hAnsi="Traditional Arabic" w:cs="Traditional Arabic"/>
              <w:sz w:val="32"/>
              <w:szCs w:val="32"/>
              <w:rtl/>
              <w:lang w:bidi="ar-DZ"/>
            </w:rPr>
            <w:instrText xml:space="preserve"> حنا22 \</w:instrText>
          </w:r>
          <w:r w:rsidRPr="009E0B4E">
            <w:rPr>
              <w:rFonts w:ascii="Traditional Arabic" w:hAnsi="Traditional Arabic" w:cs="Traditional Arabic"/>
              <w:sz w:val="32"/>
              <w:szCs w:val="32"/>
              <w:lang w:bidi="ar-DZ"/>
            </w:rPr>
            <w:instrText>p 147 \l 5121</w:instrText>
          </w:r>
          <w:r w:rsidRPr="009E0B4E">
            <w:rPr>
              <w:rFonts w:ascii="Traditional Arabic" w:hAnsi="Traditional Arabic" w:cs="Traditional Arabic"/>
              <w:sz w:val="32"/>
              <w:szCs w:val="32"/>
              <w:rtl/>
              <w:lang w:bidi="ar-DZ"/>
            </w:rPr>
            <w:instrText xml:space="preserve"> </w:instrText>
          </w:r>
          <w:r w:rsidRPr="009E0B4E">
            <w:rPr>
              <w:rFonts w:ascii="Traditional Arabic" w:hAnsi="Traditional Arabic" w:cs="Traditional Arabic"/>
              <w:sz w:val="32"/>
              <w:szCs w:val="32"/>
              <w:rtl/>
              <w:lang w:bidi="ar-DZ"/>
            </w:rPr>
            <w:fldChar w:fldCharType="separate"/>
          </w:r>
          <w:r w:rsidR="00175DDF" w:rsidRPr="00175DDF">
            <w:rPr>
              <w:rFonts w:ascii="Traditional Arabic" w:hAnsi="Traditional Arabic" w:cs="Traditional Arabic" w:hint="cs"/>
              <w:noProof/>
              <w:sz w:val="32"/>
              <w:szCs w:val="32"/>
              <w:rtl/>
              <w:lang w:bidi="ar-DZ"/>
            </w:rPr>
            <w:t xml:space="preserve">(حناشي، </w:t>
          </w:r>
          <w:r w:rsidR="00175DDF" w:rsidRPr="00F10641">
            <w:rPr>
              <w:rFonts w:ascii="Traditional Arabic" w:hAnsi="Traditional Arabic" w:cs="Traditional Arabic" w:hint="cs"/>
              <w:noProof/>
              <w:sz w:val="28"/>
              <w:szCs w:val="28"/>
              <w:rtl/>
              <w:lang w:bidi="ar-DZ"/>
            </w:rPr>
            <w:t>2022</w:t>
          </w:r>
          <w:r w:rsidR="00175DDF" w:rsidRPr="00175DDF">
            <w:rPr>
              <w:rFonts w:ascii="Traditional Arabic" w:hAnsi="Traditional Arabic" w:cs="Traditional Arabic" w:hint="cs"/>
              <w:noProof/>
              <w:sz w:val="32"/>
              <w:szCs w:val="32"/>
              <w:rtl/>
              <w:lang w:bidi="ar-DZ"/>
            </w:rPr>
            <w:t xml:space="preserve">، صفحة </w:t>
          </w:r>
          <w:r w:rsidR="00175DDF" w:rsidRPr="00F10641">
            <w:rPr>
              <w:rFonts w:ascii="Traditional Arabic" w:hAnsi="Traditional Arabic" w:cs="Traditional Arabic" w:hint="cs"/>
              <w:noProof/>
              <w:sz w:val="28"/>
              <w:szCs w:val="28"/>
              <w:rtl/>
              <w:lang w:bidi="ar-DZ"/>
            </w:rPr>
            <w:t>147</w:t>
          </w:r>
          <w:r w:rsidR="00175DDF" w:rsidRPr="00175DDF">
            <w:rPr>
              <w:rFonts w:ascii="Traditional Arabic" w:hAnsi="Traditional Arabic" w:cs="Traditional Arabic" w:hint="cs"/>
              <w:noProof/>
              <w:sz w:val="32"/>
              <w:szCs w:val="32"/>
              <w:rtl/>
              <w:lang w:bidi="ar-DZ"/>
            </w:rPr>
            <w:t>)</w:t>
          </w:r>
          <w:r w:rsidRPr="009E0B4E">
            <w:rPr>
              <w:rFonts w:ascii="Traditional Arabic" w:hAnsi="Traditional Arabic" w:cs="Traditional Arabic"/>
              <w:sz w:val="32"/>
              <w:szCs w:val="32"/>
              <w:rtl/>
              <w:lang w:bidi="ar-DZ"/>
            </w:rPr>
            <w:fldChar w:fldCharType="end"/>
          </w:r>
        </w:sdtContent>
      </w:sdt>
    </w:p>
    <w:p w14:paraId="5FC52800" w14:textId="09B6AA36" w:rsidR="002E12B7" w:rsidRPr="009E0B4E" w:rsidRDefault="002E12B7" w:rsidP="00925FD5">
      <w:pPr>
        <w:pStyle w:val="Paragraphedeliste"/>
        <w:numPr>
          <w:ilvl w:val="0"/>
          <w:numId w:val="5"/>
        </w:numPr>
        <w:bidi/>
        <w:spacing w:line="240" w:lineRule="auto"/>
        <w:ind w:left="283" w:hanging="283"/>
        <w:jc w:val="both"/>
        <w:rPr>
          <w:rFonts w:ascii="Traditional Arabic" w:hAnsi="Traditional Arabic" w:cs="Traditional Arabic"/>
          <w:sz w:val="32"/>
          <w:szCs w:val="32"/>
          <w:lang w:bidi="ar-DZ"/>
        </w:rPr>
      </w:pPr>
      <w:r w:rsidRPr="009E0B4E">
        <w:rPr>
          <w:rFonts w:ascii="Traditional Arabic" w:hAnsi="Traditional Arabic" w:cs="Traditional Arabic"/>
          <w:b/>
          <w:bCs/>
          <w:sz w:val="32"/>
          <w:szCs w:val="32"/>
          <w:rtl/>
        </w:rPr>
        <w:t>الأسس الرقمية</w:t>
      </w:r>
      <w:r w:rsidRPr="009E0B4E">
        <w:rPr>
          <w:rFonts w:ascii="Traditional Arabic" w:hAnsi="Traditional Arabic" w:cs="Traditional Arabic"/>
          <w:b/>
          <w:bCs/>
          <w:sz w:val="32"/>
          <w:szCs w:val="32"/>
          <w:lang w:bidi="ar-DZ"/>
        </w:rPr>
        <w:t>:</w:t>
      </w:r>
      <w:r w:rsidRPr="009E0B4E">
        <w:rPr>
          <w:rFonts w:ascii="Traditional Arabic" w:hAnsi="Traditional Arabic" w:cs="Traditional Arabic"/>
          <w:sz w:val="32"/>
          <w:szCs w:val="32"/>
          <w:lang w:bidi="ar-DZ"/>
        </w:rPr>
        <w:t xml:space="preserve"> </w:t>
      </w:r>
      <w:r w:rsidRPr="009E0B4E">
        <w:rPr>
          <w:rFonts w:ascii="Traditional Arabic" w:hAnsi="Traditional Arabic" w:cs="Traditional Arabic"/>
          <w:sz w:val="32"/>
          <w:szCs w:val="32"/>
          <w:rtl/>
        </w:rPr>
        <w:t>تطوير البنية التحتية لتكنولوجيا المعلومات والاتصالات لمواكبة التطورات العالمية</w:t>
      </w:r>
      <w:r w:rsidRPr="009E0B4E">
        <w:rPr>
          <w:rFonts w:ascii="Traditional Arabic" w:hAnsi="Traditional Arabic" w:cs="Traditional Arabic"/>
          <w:sz w:val="32"/>
          <w:szCs w:val="32"/>
          <w:lang w:bidi="ar-DZ"/>
        </w:rPr>
        <w:t>.</w:t>
      </w:r>
    </w:p>
    <w:p w14:paraId="299C813C" w14:textId="7755F0FD" w:rsidR="002E12B7" w:rsidRPr="009E0B4E" w:rsidRDefault="002E12B7" w:rsidP="00925FD5">
      <w:pPr>
        <w:pStyle w:val="Paragraphedeliste"/>
        <w:numPr>
          <w:ilvl w:val="0"/>
          <w:numId w:val="5"/>
        </w:numPr>
        <w:bidi/>
        <w:spacing w:line="240" w:lineRule="auto"/>
        <w:ind w:left="283" w:hanging="283"/>
        <w:jc w:val="both"/>
        <w:rPr>
          <w:rFonts w:ascii="Traditional Arabic" w:hAnsi="Traditional Arabic" w:cs="Traditional Arabic"/>
          <w:sz w:val="32"/>
          <w:szCs w:val="32"/>
          <w:lang w:bidi="ar-DZ"/>
        </w:rPr>
      </w:pPr>
      <w:r w:rsidRPr="009E0B4E">
        <w:rPr>
          <w:rFonts w:ascii="Traditional Arabic" w:hAnsi="Traditional Arabic" w:cs="Traditional Arabic"/>
          <w:b/>
          <w:bCs/>
          <w:sz w:val="32"/>
          <w:szCs w:val="32"/>
          <w:rtl/>
        </w:rPr>
        <w:t>الابتكار الرقمي</w:t>
      </w:r>
      <w:r w:rsidRPr="009E0B4E">
        <w:rPr>
          <w:rFonts w:ascii="Traditional Arabic" w:hAnsi="Traditional Arabic" w:cs="Traditional Arabic"/>
          <w:b/>
          <w:bCs/>
          <w:sz w:val="32"/>
          <w:szCs w:val="32"/>
          <w:lang w:bidi="ar-DZ"/>
        </w:rPr>
        <w:t>:</w:t>
      </w:r>
      <w:r w:rsidRPr="009E0B4E">
        <w:rPr>
          <w:rFonts w:ascii="Traditional Arabic" w:hAnsi="Traditional Arabic" w:cs="Traditional Arabic"/>
          <w:sz w:val="32"/>
          <w:szCs w:val="32"/>
          <w:lang w:bidi="ar-DZ"/>
        </w:rPr>
        <w:t xml:space="preserve"> </w:t>
      </w:r>
      <w:r w:rsidRPr="009E0B4E">
        <w:rPr>
          <w:rFonts w:ascii="Traditional Arabic" w:hAnsi="Traditional Arabic" w:cs="Traditional Arabic"/>
          <w:sz w:val="32"/>
          <w:szCs w:val="32"/>
          <w:rtl/>
        </w:rPr>
        <w:t>تعزيز التعليم والمهارات اللازمة للابتكار التكنولوجي ومواكبة المستقبل الرقمي</w:t>
      </w:r>
      <w:r w:rsidRPr="009E0B4E">
        <w:rPr>
          <w:rFonts w:ascii="Traditional Arabic" w:hAnsi="Traditional Arabic" w:cs="Traditional Arabic"/>
          <w:sz w:val="32"/>
          <w:szCs w:val="32"/>
          <w:lang w:bidi="ar-DZ"/>
        </w:rPr>
        <w:t>.</w:t>
      </w:r>
    </w:p>
    <w:p w14:paraId="7416B096" w14:textId="4DB989CB" w:rsidR="002E12B7" w:rsidRPr="009E0B4E" w:rsidRDefault="002E12B7" w:rsidP="00925FD5">
      <w:pPr>
        <w:pStyle w:val="Paragraphedeliste"/>
        <w:numPr>
          <w:ilvl w:val="0"/>
          <w:numId w:val="5"/>
        </w:numPr>
        <w:bidi/>
        <w:spacing w:line="240" w:lineRule="auto"/>
        <w:ind w:left="283" w:hanging="283"/>
        <w:jc w:val="both"/>
        <w:rPr>
          <w:rFonts w:ascii="Traditional Arabic" w:hAnsi="Traditional Arabic" w:cs="Traditional Arabic"/>
          <w:sz w:val="32"/>
          <w:szCs w:val="32"/>
          <w:lang w:bidi="ar-DZ"/>
        </w:rPr>
      </w:pPr>
      <w:r w:rsidRPr="009E0B4E">
        <w:rPr>
          <w:rFonts w:ascii="Traditional Arabic" w:hAnsi="Traditional Arabic" w:cs="Traditional Arabic"/>
          <w:b/>
          <w:bCs/>
          <w:sz w:val="32"/>
          <w:szCs w:val="32"/>
          <w:rtl/>
        </w:rPr>
        <w:t>المواطن الرقمي</w:t>
      </w:r>
      <w:r w:rsidRPr="009E0B4E">
        <w:rPr>
          <w:rFonts w:ascii="Traditional Arabic" w:hAnsi="Traditional Arabic" w:cs="Traditional Arabic"/>
          <w:b/>
          <w:bCs/>
          <w:sz w:val="32"/>
          <w:szCs w:val="32"/>
          <w:lang w:bidi="ar-DZ"/>
        </w:rPr>
        <w:t>:</w:t>
      </w:r>
      <w:r w:rsidRPr="009E0B4E">
        <w:rPr>
          <w:rFonts w:ascii="Traditional Arabic" w:hAnsi="Traditional Arabic" w:cs="Traditional Arabic"/>
          <w:sz w:val="32"/>
          <w:szCs w:val="32"/>
          <w:lang w:bidi="ar-DZ"/>
        </w:rPr>
        <w:t xml:space="preserve"> </w:t>
      </w:r>
      <w:r w:rsidRPr="009E0B4E">
        <w:rPr>
          <w:rFonts w:ascii="Traditional Arabic" w:hAnsi="Traditional Arabic" w:cs="Traditional Arabic"/>
          <w:sz w:val="32"/>
          <w:szCs w:val="32"/>
          <w:rtl/>
        </w:rPr>
        <w:t>تعظيم استفادة الأفراد من الخدمات الرقمية ورفع جودة حياتهم</w:t>
      </w:r>
      <w:r w:rsidRPr="009E0B4E">
        <w:rPr>
          <w:rFonts w:ascii="Traditional Arabic" w:hAnsi="Traditional Arabic" w:cs="Traditional Arabic"/>
          <w:sz w:val="32"/>
          <w:szCs w:val="32"/>
          <w:lang w:bidi="ar-DZ"/>
        </w:rPr>
        <w:t>.</w:t>
      </w:r>
    </w:p>
    <w:p w14:paraId="258169DF" w14:textId="1550B759" w:rsidR="002E12B7" w:rsidRPr="00004DE9" w:rsidRDefault="002E12B7" w:rsidP="00925FD5">
      <w:pPr>
        <w:pStyle w:val="Paragraphedeliste"/>
        <w:numPr>
          <w:ilvl w:val="0"/>
          <w:numId w:val="5"/>
        </w:numPr>
        <w:bidi/>
        <w:spacing w:line="240" w:lineRule="auto"/>
        <w:ind w:left="283" w:hanging="283"/>
        <w:jc w:val="both"/>
        <w:rPr>
          <w:rFonts w:ascii="Traditional Arabic" w:hAnsi="Traditional Arabic" w:cs="Traditional Arabic"/>
          <w:w w:val="99"/>
          <w:sz w:val="32"/>
          <w:szCs w:val="32"/>
          <w:lang w:bidi="ar-DZ"/>
        </w:rPr>
      </w:pPr>
      <w:r w:rsidRPr="00004DE9">
        <w:rPr>
          <w:rFonts w:ascii="Traditional Arabic" w:hAnsi="Traditional Arabic" w:cs="Traditional Arabic"/>
          <w:b/>
          <w:bCs/>
          <w:w w:val="99"/>
          <w:sz w:val="32"/>
          <w:szCs w:val="32"/>
          <w:rtl/>
        </w:rPr>
        <w:t>الأعمال الرقمية</w:t>
      </w:r>
      <w:r w:rsidRPr="00004DE9">
        <w:rPr>
          <w:rFonts w:ascii="Traditional Arabic" w:hAnsi="Traditional Arabic" w:cs="Traditional Arabic"/>
          <w:b/>
          <w:bCs/>
          <w:w w:val="99"/>
          <w:sz w:val="32"/>
          <w:szCs w:val="32"/>
          <w:lang w:bidi="ar-DZ"/>
        </w:rPr>
        <w:t>:</w:t>
      </w:r>
      <w:r w:rsidRPr="00004DE9">
        <w:rPr>
          <w:rFonts w:ascii="Traditional Arabic" w:hAnsi="Traditional Arabic" w:cs="Traditional Arabic"/>
          <w:w w:val="99"/>
          <w:sz w:val="32"/>
          <w:szCs w:val="32"/>
          <w:lang w:bidi="ar-DZ"/>
        </w:rPr>
        <w:t xml:space="preserve"> </w:t>
      </w:r>
      <w:r w:rsidRPr="00004DE9">
        <w:rPr>
          <w:rFonts w:ascii="Traditional Arabic" w:hAnsi="Traditional Arabic" w:cs="Traditional Arabic"/>
          <w:w w:val="99"/>
          <w:sz w:val="32"/>
          <w:szCs w:val="32"/>
          <w:rtl/>
        </w:rPr>
        <w:t>تمكين الشركات من المشاركة الفعالة في الاقتصاد الرقمي وتوفير بيئة أعمال مواتية للتغيرات التكنولوجية</w:t>
      </w:r>
      <w:r w:rsidRPr="00004DE9">
        <w:rPr>
          <w:rFonts w:ascii="Traditional Arabic" w:hAnsi="Traditional Arabic" w:cs="Traditional Arabic"/>
          <w:w w:val="99"/>
          <w:sz w:val="32"/>
          <w:szCs w:val="32"/>
          <w:lang w:bidi="ar-DZ"/>
        </w:rPr>
        <w:t>.</w:t>
      </w:r>
    </w:p>
    <w:p w14:paraId="241AEFFB" w14:textId="49A0D1B8" w:rsidR="00AE4C09" w:rsidRPr="00F10641" w:rsidRDefault="002E12B7" w:rsidP="00F10641">
      <w:pPr>
        <w:pStyle w:val="Paragraphedeliste"/>
        <w:numPr>
          <w:ilvl w:val="0"/>
          <w:numId w:val="5"/>
        </w:numPr>
        <w:bidi/>
        <w:spacing w:line="240" w:lineRule="auto"/>
        <w:ind w:left="283" w:hanging="283"/>
        <w:jc w:val="both"/>
        <w:rPr>
          <w:rFonts w:ascii="Traditional Arabic" w:hAnsi="Traditional Arabic" w:cs="Traditional Arabic"/>
          <w:sz w:val="32"/>
          <w:szCs w:val="32"/>
          <w:rtl/>
          <w:lang w:bidi="ar-DZ"/>
        </w:rPr>
      </w:pPr>
      <w:r w:rsidRPr="009E0B4E">
        <w:rPr>
          <w:rFonts w:ascii="Traditional Arabic" w:hAnsi="Traditional Arabic" w:cs="Traditional Arabic"/>
          <w:b/>
          <w:bCs/>
          <w:sz w:val="32"/>
          <w:szCs w:val="32"/>
          <w:rtl/>
        </w:rPr>
        <w:t>الحكومات الإلكترونية</w:t>
      </w:r>
      <w:r w:rsidRPr="009E0B4E">
        <w:rPr>
          <w:rFonts w:ascii="Traditional Arabic" w:hAnsi="Traditional Arabic" w:cs="Traditional Arabic"/>
          <w:b/>
          <w:bCs/>
          <w:sz w:val="32"/>
          <w:szCs w:val="32"/>
          <w:lang w:bidi="ar-DZ"/>
        </w:rPr>
        <w:t>:</w:t>
      </w:r>
      <w:r w:rsidRPr="009E0B4E">
        <w:rPr>
          <w:rFonts w:ascii="Traditional Arabic" w:hAnsi="Traditional Arabic" w:cs="Traditional Arabic"/>
          <w:sz w:val="32"/>
          <w:szCs w:val="32"/>
          <w:lang w:bidi="ar-DZ"/>
        </w:rPr>
        <w:t xml:space="preserve"> </w:t>
      </w:r>
      <w:r w:rsidRPr="009E0B4E">
        <w:rPr>
          <w:rFonts w:ascii="Traditional Arabic" w:hAnsi="Traditional Arabic" w:cs="Traditional Arabic"/>
          <w:sz w:val="32"/>
          <w:szCs w:val="32"/>
          <w:rtl/>
        </w:rPr>
        <w:t>الاستثمار في تكنولوجيا المعلومات والاتصالات لتحسين الخدمات، خفض التكاليف، وتعزيز الشفافية، مع توفير آليات حوكمة فعالة توازن مصالح الأفراد والشركات والحكومات</w:t>
      </w:r>
      <w:r w:rsidRPr="009E0B4E">
        <w:rPr>
          <w:rFonts w:ascii="Traditional Arabic" w:hAnsi="Traditional Arabic" w:cs="Traditional Arabic"/>
          <w:sz w:val="32"/>
          <w:szCs w:val="32"/>
          <w:lang w:bidi="ar-DZ"/>
        </w:rPr>
        <w:t>.</w:t>
      </w:r>
    </w:p>
    <w:p w14:paraId="01ACBB35" w14:textId="0807E54A" w:rsidR="00BE7E4C" w:rsidRPr="009E0B4E" w:rsidRDefault="00BE7E4C" w:rsidP="00F10641">
      <w:pPr>
        <w:bidi/>
        <w:spacing w:before="240" w:line="240" w:lineRule="auto"/>
        <w:jc w:val="both"/>
        <w:rPr>
          <w:rFonts w:ascii="Traditional Arabic" w:hAnsi="Traditional Arabic" w:cs="Traditional Arabic"/>
          <w:b/>
          <w:bCs/>
          <w:sz w:val="32"/>
          <w:szCs w:val="32"/>
          <w:rtl/>
          <w:lang w:bidi="ar-DZ"/>
        </w:rPr>
      </w:pPr>
      <w:r w:rsidRPr="009E0B4E">
        <w:rPr>
          <w:rFonts w:ascii="Traditional Arabic" w:hAnsi="Traditional Arabic" w:cs="Traditional Arabic"/>
          <w:b/>
          <w:bCs/>
          <w:sz w:val="32"/>
          <w:szCs w:val="32"/>
          <w:rtl/>
          <w:lang w:bidi="ar-DZ"/>
        </w:rPr>
        <w:t>المحور الثاني:</w:t>
      </w:r>
      <w:r w:rsidR="00793ECB" w:rsidRPr="009E0B4E">
        <w:rPr>
          <w:rFonts w:ascii="Traditional Arabic" w:hAnsi="Traditional Arabic" w:cs="Traditional Arabic"/>
          <w:b/>
          <w:bCs/>
          <w:sz w:val="32"/>
          <w:szCs w:val="32"/>
          <w:rtl/>
          <w:lang w:bidi="ar-DZ"/>
        </w:rPr>
        <w:t xml:space="preserve"> استراتيجية الجزائر رقمية </w:t>
      </w:r>
      <w:r w:rsidR="00793ECB" w:rsidRPr="00004DE9">
        <w:rPr>
          <w:rFonts w:ascii="Traditional Arabic" w:hAnsi="Traditional Arabic" w:cs="Traditional Arabic"/>
          <w:b/>
          <w:bCs/>
          <w:sz w:val="28"/>
          <w:szCs w:val="28"/>
          <w:rtl/>
          <w:lang w:bidi="ar-DZ"/>
        </w:rPr>
        <w:t>2030</w:t>
      </w:r>
    </w:p>
    <w:p w14:paraId="3EE450E6" w14:textId="6F0F12FD" w:rsidR="00946631" w:rsidRPr="009E0B4E" w:rsidRDefault="00946631" w:rsidP="00F10641">
      <w:pPr>
        <w:bidi/>
        <w:spacing w:line="240" w:lineRule="auto"/>
        <w:ind w:firstLine="567"/>
        <w:jc w:val="both"/>
        <w:rPr>
          <w:rFonts w:ascii="Traditional Arabic" w:hAnsi="Traditional Arabic" w:cs="Traditional Arabic"/>
          <w:sz w:val="32"/>
          <w:szCs w:val="32"/>
          <w:rtl/>
        </w:rPr>
      </w:pPr>
      <w:r w:rsidRPr="009E0B4E">
        <w:rPr>
          <w:rFonts w:ascii="Traditional Arabic" w:hAnsi="Traditional Arabic" w:cs="Traditional Arabic"/>
          <w:sz w:val="32"/>
          <w:szCs w:val="32"/>
          <w:rtl/>
        </w:rPr>
        <w:t xml:space="preserve">تمثل استراتيجية الجزائر رقمية </w:t>
      </w:r>
      <w:r w:rsidRPr="00004DE9">
        <w:rPr>
          <w:rFonts w:ascii="Traditional Arabic" w:hAnsi="Traditional Arabic" w:cs="Traditional Arabic"/>
          <w:sz w:val="28"/>
          <w:szCs w:val="28"/>
          <w:rtl/>
        </w:rPr>
        <w:t xml:space="preserve">2030 </w:t>
      </w:r>
      <w:r w:rsidRPr="009E0B4E">
        <w:rPr>
          <w:rFonts w:ascii="Traditional Arabic" w:hAnsi="Traditional Arabic" w:cs="Traditional Arabic"/>
          <w:sz w:val="32"/>
          <w:szCs w:val="32"/>
          <w:rtl/>
        </w:rPr>
        <w:t>رؤية وطنية شاملة للتحول الرقمي، تقوم على مجموعة من الركائز والقيم والمبادئ التوجيهية، وتشمل أيضا محاور أساسية تهدف إلى توجيه السياسات والمبادرات الرقمية، وتعزيز فعالية الإدارة، ودعم التنمية الاقتصادية والاجتماعية، وضمان مشاركة المواطنين والمؤسسات في تحقيق تحول رقمي شامل ومستدام.</w:t>
      </w:r>
    </w:p>
    <w:p w14:paraId="00BE42FA" w14:textId="5BBB60DB" w:rsidR="0099786D" w:rsidRPr="009E0B4E" w:rsidRDefault="00AB254F" w:rsidP="00925FD5">
      <w:pPr>
        <w:bidi/>
        <w:spacing w:line="240" w:lineRule="auto"/>
        <w:jc w:val="both"/>
        <w:rPr>
          <w:rFonts w:ascii="Traditional Arabic" w:hAnsi="Traditional Arabic" w:cs="Traditional Arabic"/>
          <w:b/>
          <w:bCs/>
          <w:sz w:val="32"/>
          <w:szCs w:val="32"/>
          <w:rtl/>
          <w:lang w:bidi="ar-DZ"/>
        </w:rPr>
      </w:pPr>
      <w:r w:rsidRPr="009E0B4E">
        <w:rPr>
          <w:rFonts w:ascii="Traditional Arabic" w:hAnsi="Traditional Arabic" w:cs="Traditional Arabic"/>
          <w:b/>
          <w:bCs/>
          <w:sz w:val="32"/>
          <w:szCs w:val="32"/>
          <w:rtl/>
          <w:lang w:bidi="ar-DZ"/>
        </w:rPr>
        <w:t>أولا:</w:t>
      </w:r>
      <w:r w:rsidR="0099786D" w:rsidRPr="009E0B4E">
        <w:rPr>
          <w:rFonts w:ascii="Traditional Arabic" w:hAnsi="Traditional Arabic" w:cs="Traditional Arabic"/>
          <w:b/>
          <w:bCs/>
          <w:sz w:val="32"/>
          <w:szCs w:val="32"/>
          <w:rtl/>
          <w:lang w:bidi="ar-DZ"/>
        </w:rPr>
        <w:t xml:space="preserve"> </w:t>
      </w:r>
      <w:r w:rsidR="004A7E7F" w:rsidRPr="009E0B4E">
        <w:rPr>
          <w:rFonts w:ascii="Traditional Arabic" w:hAnsi="Traditional Arabic" w:cs="Traditional Arabic"/>
          <w:b/>
          <w:bCs/>
          <w:sz w:val="32"/>
          <w:szCs w:val="32"/>
          <w:rtl/>
        </w:rPr>
        <w:t xml:space="preserve">الركائز والقيم والمبادئ التوجيهية لاستراتيجية الجزائر رقمية </w:t>
      </w:r>
      <w:r w:rsidR="004A7E7F" w:rsidRPr="00004DE9">
        <w:rPr>
          <w:rFonts w:ascii="Traditional Arabic" w:hAnsi="Traditional Arabic" w:cs="Traditional Arabic"/>
          <w:b/>
          <w:bCs/>
          <w:sz w:val="28"/>
          <w:szCs w:val="28"/>
          <w:rtl/>
        </w:rPr>
        <w:t>2030</w:t>
      </w:r>
    </w:p>
    <w:p w14:paraId="6BC83440" w14:textId="6CAF94CD" w:rsidR="00263ED1" w:rsidRPr="00004DE9" w:rsidRDefault="00263ED1" w:rsidP="00925FD5">
      <w:pPr>
        <w:bidi/>
        <w:spacing w:line="240" w:lineRule="auto"/>
        <w:ind w:firstLine="567"/>
        <w:jc w:val="both"/>
        <w:rPr>
          <w:rFonts w:ascii="Traditional Arabic" w:hAnsi="Traditional Arabic" w:cs="Traditional Arabic"/>
          <w:w w:val="106"/>
          <w:sz w:val="32"/>
          <w:szCs w:val="32"/>
          <w:lang w:bidi="ar-DZ"/>
        </w:rPr>
      </w:pPr>
      <w:r w:rsidRPr="00004DE9">
        <w:rPr>
          <w:rFonts w:ascii="Traditional Arabic" w:hAnsi="Traditional Arabic" w:cs="Traditional Arabic"/>
          <w:w w:val="106"/>
          <w:sz w:val="32"/>
          <w:szCs w:val="32"/>
          <w:rtl/>
        </w:rPr>
        <w:t xml:space="preserve">شرعت الدولة الجزائرية في مواكبة الثورة التكنولوجية وفق نهجٍ مدروس من خلال إنشاء المحافظة السامية للرقمنة، بوصفها هيئة عليا وضعت تحت وصاية رئاسة الجمهورية، بموجب المرسوم الرئاسي رقم </w:t>
      </w:r>
      <w:r w:rsidRPr="00004DE9">
        <w:rPr>
          <w:rFonts w:ascii="Traditional Arabic" w:hAnsi="Traditional Arabic" w:cs="Traditional Arabic"/>
          <w:w w:val="106"/>
          <w:sz w:val="28"/>
          <w:szCs w:val="28"/>
          <w:rtl/>
        </w:rPr>
        <w:t>23</w:t>
      </w:r>
      <w:r w:rsidRPr="00004DE9">
        <w:rPr>
          <w:rFonts w:ascii="Traditional Arabic" w:hAnsi="Traditional Arabic" w:cs="Traditional Arabic"/>
          <w:w w:val="106"/>
          <w:sz w:val="32"/>
          <w:szCs w:val="32"/>
          <w:rtl/>
        </w:rPr>
        <w:t>-</w:t>
      </w:r>
      <w:r w:rsidRPr="00004DE9">
        <w:rPr>
          <w:rFonts w:ascii="Traditional Arabic" w:hAnsi="Traditional Arabic" w:cs="Traditional Arabic"/>
          <w:w w:val="106"/>
          <w:sz w:val="28"/>
          <w:szCs w:val="28"/>
          <w:rtl/>
        </w:rPr>
        <w:t xml:space="preserve">314 </w:t>
      </w:r>
      <w:r w:rsidRPr="00004DE9">
        <w:rPr>
          <w:rFonts w:ascii="Traditional Arabic" w:hAnsi="Traditional Arabic" w:cs="Traditional Arabic"/>
          <w:w w:val="106"/>
          <w:sz w:val="32"/>
          <w:szCs w:val="32"/>
          <w:rtl/>
        </w:rPr>
        <w:t xml:space="preserve">المؤرخ في </w:t>
      </w:r>
      <w:r w:rsidRPr="00004DE9">
        <w:rPr>
          <w:rFonts w:ascii="Traditional Arabic" w:hAnsi="Traditional Arabic" w:cs="Traditional Arabic"/>
          <w:w w:val="106"/>
          <w:sz w:val="28"/>
          <w:szCs w:val="28"/>
          <w:rtl/>
        </w:rPr>
        <w:t xml:space="preserve">6 </w:t>
      </w:r>
      <w:r w:rsidRPr="00004DE9">
        <w:rPr>
          <w:rFonts w:ascii="Traditional Arabic" w:hAnsi="Traditional Arabic" w:cs="Traditional Arabic"/>
          <w:w w:val="106"/>
          <w:sz w:val="32"/>
          <w:szCs w:val="32"/>
          <w:rtl/>
        </w:rPr>
        <w:t xml:space="preserve">سبتمبر </w:t>
      </w:r>
      <w:r w:rsidRPr="00004DE9">
        <w:rPr>
          <w:rFonts w:ascii="Traditional Arabic" w:hAnsi="Traditional Arabic" w:cs="Traditional Arabic"/>
          <w:w w:val="106"/>
          <w:sz w:val="28"/>
          <w:szCs w:val="28"/>
          <w:rtl/>
        </w:rPr>
        <w:t>2023</w:t>
      </w:r>
      <w:r w:rsidRPr="00004DE9">
        <w:rPr>
          <w:rFonts w:ascii="Traditional Arabic" w:hAnsi="Traditional Arabic" w:cs="Traditional Arabic"/>
          <w:w w:val="106"/>
          <w:sz w:val="32"/>
          <w:szCs w:val="32"/>
        </w:rPr>
        <w:t xml:space="preserve">. </w:t>
      </w:r>
      <w:r w:rsidRPr="00004DE9">
        <w:rPr>
          <w:rFonts w:ascii="Traditional Arabic" w:hAnsi="Traditional Arabic" w:cs="Traditional Arabic"/>
          <w:w w:val="106"/>
          <w:sz w:val="32"/>
          <w:szCs w:val="32"/>
          <w:rtl/>
        </w:rPr>
        <w:t>وقد أوكلت إليها مهمة قيادة مشاريع الرقمنة القطاعية والمشاريع الاستراتيجية في مجال التحول الرقمي، مع الحرص على متابعتها وتقييمها. ويجسد هذا التوجه الإرادة السياسية القوية التي تحدو أعلى سلطة في الجزائر من أجل تحقيق تحول رقمي شامل في المؤسسات الحكومية ومختلف القطاعات الحيوي</w:t>
      </w:r>
      <w:r w:rsidR="008045B4" w:rsidRPr="00004DE9">
        <w:rPr>
          <w:rFonts w:ascii="Traditional Arabic" w:hAnsi="Traditional Arabic" w:cs="Traditional Arabic"/>
          <w:w w:val="106"/>
          <w:sz w:val="32"/>
          <w:szCs w:val="32"/>
          <w:rtl/>
        </w:rPr>
        <w:t>ة</w:t>
      </w:r>
      <w:r w:rsidR="008045B4" w:rsidRPr="00004DE9">
        <w:rPr>
          <w:rFonts w:ascii="Traditional Arabic" w:hAnsi="Traditional Arabic" w:cs="Traditional Arabic"/>
          <w:w w:val="106"/>
          <w:sz w:val="32"/>
          <w:szCs w:val="32"/>
          <w:rtl/>
          <w:lang w:bidi="ar-DZ"/>
        </w:rPr>
        <w:t xml:space="preserve"> </w:t>
      </w:r>
      <w:sdt>
        <w:sdtPr>
          <w:rPr>
            <w:rFonts w:ascii="Traditional Arabic" w:hAnsi="Traditional Arabic" w:cs="Traditional Arabic"/>
            <w:w w:val="106"/>
            <w:sz w:val="32"/>
            <w:szCs w:val="32"/>
            <w:rtl/>
            <w:lang w:bidi="ar-DZ"/>
          </w:rPr>
          <w:id w:val="355313607"/>
          <w:citation/>
        </w:sdtPr>
        <w:sdtContent>
          <w:r w:rsidR="008045B4" w:rsidRPr="00004DE9">
            <w:rPr>
              <w:rFonts w:ascii="Traditional Arabic" w:hAnsi="Traditional Arabic" w:cs="Traditional Arabic"/>
              <w:w w:val="106"/>
              <w:sz w:val="32"/>
              <w:szCs w:val="32"/>
              <w:rtl/>
              <w:lang w:bidi="ar-DZ"/>
            </w:rPr>
            <w:fldChar w:fldCharType="begin"/>
          </w:r>
          <w:r w:rsidR="008045B4" w:rsidRPr="00004DE9">
            <w:rPr>
              <w:rFonts w:ascii="Traditional Arabic" w:hAnsi="Traditional Arabic" w:cs="Traditional Arabic"/>
              <w:w w:val="106"/>
              <w:sz w:val="32"/>
              <w:szCs w:val="32"/>
            </w:rPr>
            <w:instrText xml:space="preserve">CITATION </w:instrText>
          </w:r>
          <w:r w:rsidR="008045B4" w:rsidRPr="00004DE9">
            <w:rPr>
              <w:rFonts w:ascii="Traditional Arabic" w:hAnsi="Traditional Arabic" w:cs="Traditional Arabic"/>
              <w:w w:val="106"/>
              <w:sz w:val="32"/>
              <w:szCs w:val="32"/>
              <w:rtl/>
            </w:rPr>
            <w:instrText>الا24</w:instrText>
          </w:r>
          <w:r w:rsidR="008045B4" w:rsidRPr="00004DE9">
            <w:rPr>
              <w:rFonts w:ascii="Traditional Arabic" w:hAnsi="Traditional Arabic" w:cs="Traditional Arabic"/>
              <w:w w:val="106"/>
              <w:sz w:val="32"/>
              <w:szCs w:val="32"/>
            </w:rPr>
            <w:instrText xml:space="preserve"> \l 5121 </w:instrText>
          </w:r>
          <w:r w:rsidR="008045B4" w:rsidRPr="00004DE9">
            <w:rPr>
              <w:rFonts w:ascii="Traditional Arabic" w:hAnsi="Traditional Arabic" w:cs="Traditional Arabic"/>
              <w:w w:val="106"/>
              <w:sz w:val="32"/>
              <w:szCs w:val="32"/>
              <w:rtl/>
              <w:lang w:bidi="ar-DZ"/>
            </w:rPr>
            <w:fldChar w:fldCharType="separate"/>
          </w:r>
          <w:r w:rsidR="00175DDF" w:rsidRPr="00175DDF">
            <w:rPr>
              <w:rFonts w:ascii="Traditional Arabic" w:hAnsi="Traditional Arabic" w:cs="Traditional Arabic" w:hint="cs"/>
              <w:noProof/>
              <w:w w:val="106"/>
              <w:sz w:val="32"/>
              <w:szCs w:val="32"/>
              <w:rtl/>
              <w:lang w:bidi="ar-DZ"/>
            </w:rPr>
            <w:t xml:space="preserve">(الاستراتيجية الوطنية للتحول الرقمي في الجزائر ، </w:t>
          </w:r>
          <w:r w:rsidR="00175DDF" w:rsidRPr="00175DDF">
            <w:rPr>
              <w:rFonts w:ascii="Traditional Arabic" w:hAnsi="Traditional Arabic" w:cs="Traditional Arabic" w:hint="cs"/>
              <w:noProof/>
              <w:w w:val="106"/>
              <w:sz w:val="28"/>
              <w:szCs w:val="28"/>
              <w:rtl/>
              <w:lang w:bidi="ar-DZ"/>
            </w:rPr>
            <w:t>2024</w:t>
          </w:r>
          <w:r w:rsidR="00175DDF" w:rsidRPr="00175DDF">
            <w:rPr>
              <w:rFonts w:ascii="Traditional Arabic" w:hAnsi="Traditional Arabic" w:cs="Traditional Arabic" w:hint="cs"/>
              <w:noProof/>
              <w:w w:val="106"/>
              <w:sz w:val="32"/>
              <w:szCs w:val="32"/>
              <w:rtl/>
              <w:lang w:bidi="ar-DZ"/>
            </w:rPr>
            <w:t>)</w:t>
          </w:r>
          <w:r w:rsidR="008045B4" w:rsidRPr="00004DE9">
            <w:rPr>
              <w:rFonts w:ascii="Traditional Arabic" w:hAnsi="Traditional Arabic" w:cs="Traditional Arabic"/>
              <w:w w:val="106"/>
              <w:sz w:val="32"/>
              <w:szCs w:val="32"/>
              <w:rtl/>
            </w:rPr>
            <w:fldChar w:fldCharType="end"/>
          </w:r>
        </w:sdtContent>
      </w:sdt>
      <w:r w:rsidR="00004DE9">
        <w:rPr>
          <w:rFonts w:ascii="Traditional Arabic" w:hAnsi="Traditional Arabic" w:cs="Traditional Arabic" w:hint="cs"/>
          <w:w w:val="106"/>
          <w:sz w:val="32"/>
          <w:szCs w:val="32"/>
          <w:rtl/>
          <w:lang w:bidi="ar-DZ"/>
        </w:rPr>
        <w:t>.</w:t>
      </w:r>
    </w:p>
    <w:p w14:paraId="62EF312F" w14:textId="3ED920B6" w:rsidR="000D54DD" w:rsidRPr="009E0B4E" w:rsidRDefault="00263ED1" w:rsidP="00925FD5">
      <w:pPr>
        <w:bidi/>
        <w:spacing w:line="240" w:lineRule="auto"/>
        <w:ind w:firstLine="567"/>
        <w:jc w:val="both"/>
        <w:rPr>
          <w:rFonts w:ascii="Traditional Arabic" w:hAnsi="Traditional Arabic" w:cs="Traditional Arabic"/>
          <w:sz w:val="32"/>
          <w:szCs w:val="32"/>
          <w:rtl/>
        </w:rPr>
      </w:pPr>
      <w:r w:rsidRPr="009E0B4E">
        <w:rPr>
          <w:rFonts w:ascii="Traditional Arabic" w:hAnsi="Traditional Arabic" w:cs="Traditional Arabic"/>
          <w:sz w:val="32"/>
          <w:szCs w:val="32"/>
          <w:rtl/>
        </w:rPr>
        <w:t>في هذا الإطار، يعد إعداد الاستراتيجية الوطنية للتحول الرقمي برؤية "</w:t>
      </w:r>
      <w:r w:rsidR="00F10641">
        <w:rPr>
          <w:rFonts w:ascii="Traditional Arabic" w:hAnsi="Traditional Arabic" w:cs="Traditional Arabic" w:hint="cs"/>
          <w:sz w:val="32"/>
          <w:szCs w:val="32"/>
          <w:rtl/>
        </w:rPr>
        <w:t>ال</w:t>
      </w:r>
      <w:r w:rsidRPr="009E0B4E">
        <w:rPr>
          <w:rFonts w:ascii="Traditional Arabic" w:hAnsi="Traditional Arabic" w:cs="Traditional Arabic"/>
          <w:sz w:val="32"/>
          <w:szCs w:val="32"/>
          <w:rtl/>
        </w:rPr>
        <w:t xml:space="preserve">جزائر رقمية </w:t>
      </w:r>
      <w:r w:rsidRPr="00004DE9">
        <w:rPr>
          <w:rFonts w:ascii="Traditional Arabic" w:hAnsi="Traditional Arabic" w:cs="Traditional Arabic"/>
          <w:sz w:val="28"/>
          <w:szCs w:val="28"/>
          <w:rtl/>
        </w:rPr>
        <w:t>2030</w:t>
      </w:r>
      <w:r w:rsidRPr="009E0B4E">
        <w:rPr>
          <w:rFonts w:ascii="Traditional Arabic" w:hAnsi="Traditional Arabic" w:cs="Traditional Arabic"/>
          <w:sz w:val="32"/>
          <w:szCs w:val="32"/>
        </w:rPr>
        <w:t>"</w:t>
      </w:r>
      <w:r w:rsidR="00004DE9">
        <w:rPr>
          <w:rFonts w:ascii="Traditional Arabic" w:hAnsi="Traditional Arabic" w:cs="Traditional Arabic" w:hint="cs"/>
          <w:sz w:val="32"/>
          <w:szCs w:val="32"/>
          <w:rtl/>
        </w:rPr>
        <w:t xml:space="preserve"> </w:t>
      </w:r>
      <w:r w:rsidRPr="009E0B4E">
        <w:rPr>
          <w:rFonts w:ascii="Traditional Arabic" w:hAnsi="Traditional Arabic" w:cs="Traditional Arabic"/>
          <w:sz w:val="32"/>
          <w:szCs w:val="32"/>
          <w:rtl/>
        </w:rPr>
        <w:t>من بين المشاريع الاستراتيجية الكبرى التي التزمت بها المحافظة السامية للرقمنة منذ إنشائها. إذ تعد هذه الاستراتيجية أول مرجعية وطنية تنظم وتؤطر وتقود مسار تجسيد التحول الرقمي في الجزائر، وفق مقاربة تشاركية وتشاورية شاملة تضم مختلف القطاعات الوزارية والخبراء والفاعلين والمتعاملين الاقتصاديين في مجال الرقمنة</w:t>
      </w:r>
      <w:r w:rsidR="008045B4" w:rsidRPr="009E0B4E">
        <w:rPr>
          <w:rFonts w:ascii="Traditional Arabic" w:hAnsi="Traditional Arabic" w:cs="Traditional Arabic"/>
          <w:sz w:val="32"/>
          <w:szCs w:val="32"/>
          <w:rtl/>
        </w:rPr>
        <w:t xml:space="preserve"> </w:t>
      </w:r>
      <w:sdt>
        <w:sdtPr>
          <w:rPr>
            <w:rFonts w:ascii="Traditional Arabic" w:hAnsi="Traditional Arabic" w:cs="Traditional Arabic"/>
            <w:sz w:val="32"/>
            <w:szCs w:val="32"/>
            <w:rtl/>
          </w:rPr>
          <w:id w:val="1997840469"/>
          <w:citation/>
        </w:sdtPr>
        <w:sdtContent>
          <w:r w:rsidR="008045B4" w:rsidRPr="009E0B4E">
            <w:rPr>
              <w:rFonts w:ascii="Traditional Arabic" w:hAnsi="Traditional Arabic" w:cs="Traditional Arabic"/>
              <w:sz w:val="32"/>
              <w:szCs w:val="32"/>
              <w:rtl/>
            </w:rPr>
            <w:fldChar w:fldCharType="begin"/>
          </w:r>
          <w:r w:rsidR="008045B4" w:rsidRPr="009E0B4E">
            <w:rPr>
              <w:rFonts w:ascii="Traditional Arabic" w:hAnsi="Traditional Arabic" w:cs="Traditional Arabic"/>
              <w:sz w:val="32"/>
              <w:szCs w:val="32"/>
              <w:rtl/>
              <w:lang w:bidi="ar-DZ"/>
            </w:rPr>
            <w:instrText xml:space="preserve"> </w:instrText>
          </w:r>
          <w:r w:rsidR="008045B4" w:rsidRPr="009E0B4E">
            <w:rPr>
              <w:rFonts w:ascii="Traditional Arabic" w:hAnsi="Traditional Arabic" w:cs="Traditional Arabic"/>
              <w:sz w:val="32"/>
              <w:szCs w:val="32"/>
              <w:lang w:bidi="ar-DZ"/>
            </w:rPr>
            <w:instrText>CITATION</w:instrText>
          </w:r>
          <w:r w:rsidR="008045B4" w:rsidRPr="009E0B4E">
            <w:rPr>
              <w:rFonts w:ascii="Traditional Arabic" w:hAnsi="Traditional Arabic" w:cs="Traditional Arabic"/>
              <w:sz w:val="32"/>
              <w:szCs w:val="32"/>
              <w:rtl/>
              <w:lang w:bidi="ar-DZ"/>
            </w:rPr>
            <w:instrText xml:space="preserve"> الا24 \</w:instrText>
          </w:r>
          <w:r w:rsidR="008045B4" w:rsidRPr="009E0B4E">
            <w:rPr>
              <w:rFonts w:ascii="Traditional Arabic" w:hAnsi="Traditional Arabic" w:cs="Traditional Arabic"/>
              <w:sz w:val="32"/>
              <w:szCs w:val="32"/>
              <w:lang w:bidi="ar-DZ"/>
            </w:rPr>
            <w:instrText>l 5121</w:instrText>
          </w:r>
          <w:r w:rsidR="008045B4" w:rsidRPr="009E0B4E">
            <w:rPr>
              <w:rFonts w:ascii="Traditional Arabic" w:hAnsi="Traditional Arabic" w:cs="Traditional Arabic"/>
              <w:sz w:val="32"/>
              <w:szCs w:val="32"/>
              <w:rtl/>
              <w:lang w:bidi="ar-DZ"/>
            </w:rPr>
            <w:instrText xml:space="preserve"> </w:instrText>
          </w:r>
          <w:r w:rsidR="008045B4" w:rsidRPr="009E0B4E">
            <w:rPr>
              <w:rFonts w:ascii="Traditional Arabic" w:hAnsi="Traditional Arabic" w:cs="Traditional Arabic"/>
              <w:sz w:val="32"/>
              <w:szCs w:val="32"/>
              <w:rtl/>
            </w:rPr>
            <w:fldChar w:fldCharType="separate"/>
          </w:r>
          <w:r w:rsidR="00175DDF" w:rsidRPr="00175DDF">
            <w:rPr>
              <w:rFonts w:ascii="Traditional Arabic" w:hAnsi="Traditional Arabic" w:cs="Traditional Arabic" w:hint="cs"/>
              <w:noProof/>
              <w:sz w:val="32"/>
              <w:szCs w:val="32"/>
              <w:rtl/>
              <w:lang w:bidi="ar-DZ"/>
            </w:rPr>
            <w:t xml:space="preserve">(الاستراتيجية الوطنية للتحول الرقمي في الجزائر ، </w:t>
          </w:r>
          <w:r w:rsidR="00175DDF" w:rsidRPr="00F10641">
            <w:rPr>
              <w:rFonts w:ascii="Traditional Arabic" w:hAnsi="Traditional Arabic" w:cs="Traditional Arabic" w:hint="cs"/>
              <w:noProof/>
              <w:sz w:val="28"/>
              <w:szCs w:val="28"/>
              <w:rtl/>
              <w:lang w:bidi="ar-DZ"/>
            </w:rPr>
            <w:t>2024</w:t>
          </w:r>
          <w:r w:rsidR="00175DDF" w:rsidRPr="00175DDF">
            <w:rPr>
              <w:rFonts w:ascii="Traditional Arabic" w:hAnsi="Traditional Arabic" w:cs="Traditional Arabic" w:hint="cs"/>
              <w:noProof/>
              <w:sz w:val="32"/>
              <w:szCs w:val="32"/>
              <w:rtl/>
              <w:lang w:bidi="ar-DZ"/>
            </w:rPr>
            <w:t>)</w:t>
          </w:r>
          <w:r w:rsidR="008045B4" w:rsidRPr="009E0B4E">
            <w:rPr>
              <w:rFonts w:ascii="Traditional Arabic" w:hAnsi="Traditional Arabic" w:cs="Traditional Arabic"/>
              <w:sz w:val="32"/>
              <w:szCs w:val="32"/>
              <w:rtl/>
            </w:rPr>
            <w:fldChar w:fldCharType="end"/>
          </w:r>
        </w:sdtContent>
      </w:sdt>
      <w:r w:rsidR="000D54DD" w:rsidRPr="009E0B4E">
        <w:rPr>
          <w:rFonts w:ascii="Traditional Arabic" w:hAnsi="Traditional Arabic" w:cs="Traditional Arabic"/>
          <w:sz w:val="32"/>
          <w:szCs w:val="32"/>
          <w:rtl/>
        </w:rPr>
        <w:t>.</w:t>
      </w:r>
    </w:p>
    <w:p w14:paraId="1FF8FCC9" w14:textId="44F6C2ED" w:rsidR="00263ED1" w:rsidRPr="009E0B4E" w:rsidRDefault="00263ED1" w:rsidP="00925FD5">
      <w:pPr>
        <w:bidi/>
        <w:spacing w:line="240" w:lineRule="auto"/>
        <w:ind w:firstLine="567"/>
        <w:jc w:val="both"/>
        <w:rPr>
          <w:rFonts w:ascii="Traditional Arabic" w:hAnsi="Traditional Arabic" w:cs="Traditional Arabic"/>
          <w:sz w:val="32"/>
          <w:szCs w:val="32"/>
          <w:rtl/>
        </w:rPr>
      </w:pPr>
      <w:r w:rsidRPr="009E0B4E">
        <w:rPr>
          <w:rFonts w:ascii="Traditional Arabic" w:hAnsi="Traditional Arabic" w:cs="Traditional Arabic"/>
          <w:sz w:val="32"/>
          <w:szCs w:val="32"/>
          <w:rtl/>
        </w:rPr>
        <w:lastRenderedPageBreak/>
        <w:t xml:space="preserve">تشكل الاستراتيجية الوطنية للتحول الرقمي إطارا متكاملا لتنظيم وتوجيه التحول الرقمي في الجزائر، ومشروعا وطنيا متعدد القطاعات يسعى إلى بناء منظومة رقمية متكاملة تسهم في تعزيز كفاءة الإدارة العمومية، ودعم التنمية الاقتصادية والاجتماعية، وترسيخ مكانة الجزائر ضمن الاقتصاد الرقمي العالمي </w:t>
      </w:r>
      <w:sdt>
        <w:sdtPr>
          <w:rPr>
            <w:rFonts w:ascii="Traditional Arabic" w:hAnsi="Traditional Arabic" w:cs="Traditional Arabic"/>
            <w:sz w:val="32"/>
            <w:szCs w:val="32"/>
            <w:rtl/>
          </w:rPr>
          <w:id w:val="-380710014"/>
          <w:citation/>
        </w:sdtPr>
        <w:sdtContent>
          <w:r w:rsidRPr="009E0B4E">
            <w:rPr>
              <w:rFonts w:ascii="Traditional Arabic" w:hAnsi="Traditional Arabic" w:cs="Traditional Arabic"/>
              <w:sz w:val="32"/>
              <w:szCs w:val="32"/>
              <w:rtl/>
            </w:rPr>
            <w:fldChar w:fldCharType="begin"/>
          </w:r>
          <w:r w:rsidRPr="009E0B4E">
            <w:rPr>
              <w:rFonts w:ascii="Traditional Arabic" w:hAnsi="Traditional Arabic" w:cs="Traditional Arabic"/>
              <w:sz w:val="32"/>
              <w:szCs w:val="32"/>
              <w:rtl/>
              <w:lang w:bidi="ar-DZ"/>
            </w:rPr>
            <w:instrText xml:space="preserve"> </w:instrText>
          </w:r>
          <w:r w:rsidRPr="009E0B4E">
            <w:rPr>
              <w:rFonts w:ascii="Traditional Arabic" w:hAnsi="Traditional Arabic" w:cs="Traditional Arabic"/>
              <w:sz w:val="32"/>
              <w:szCs w:val="32"/>
              <w:lang w:bidi="ar-DZ"/>
            </w:rPr>
            <w:instrText>CITATION</w:instrText>
          </w:r>
          <w:r w:rsidRPr="009E0B4E">
            <w:rPr>
              <w:rFonts w:ascii="Traditional Arabic" w:hAnsi="Traditional Arabic" w:cs="Traditional Arabic"/>
              <w:sz w:val="32"/>
              <w:szCs w:val="32"/>
              <w:rtl/>
              <w:lang w:bidi="ar-DZ"/>
            </w:rPr>
            <w:instrText xml:space="preserve"> </w:instrText>
          </w:r>
          <w:r w:rsidRPr="009E0B4E">
            <w:rPr>
              <w:rFonts w:ascii="Traditional Arabic" w:hAnsi="Traditional Arabic" w:cs="Traditional Arabic"/>
              <w:sz w:val="32"/>
              <w:szCs w:val="32"/>
              <w:lang w:bidi="ar-DZ"/>
            </w:rPr>
            <w:instrText>LEc25 \l 5121</w:instrText>
          </w:r>
          <w:r w:rsidRPr="009E0B4E">
            <w:rPr>
              <w:rFonts w:ascii="Traditional Arabic" w:hAnsi="Traditional Arabic" w:cs="Traditional Arabic"/>
              <w:sz w:val="32"/>
              <w:szCs w:val="32"/>
              <w:rtl/>
              <w:lang w:bidi="ar-DZ"/>
            </w:rPr>
            <w:instrText xml:space="preserve"> </w:instrText>
          </w:r>
          <w:r w:rsidRPr="009E0B4E">
            <w:rPr>
              <w:rFonts w:ascii="Traditional Arabic" w:hAnsi="Traditional Arabic" w:cs="Traditional Arabic"/>
              <w:sz w:val="32"/>
              <w:szCs w:val="32"/>
              <w:rtl/>
            </w:rPr>
            <w:fldChar w:fldCharType="separate"/>
          </w:r>
          <w:r w:rsidR="00175DDF" w:rsidRPr="00175DDF">
            <w:rPr>
              <w:rFonts w:ascii="Traditional Arabic" w:hAnsi="Traditional Arabic" w:cs="Traditional Arabic"/>
              <w:noProof/>
              <w:sz w:val="32"/>
              <w:szCs w:val="32"/>
              <w:lang w:bidi="ar-DZ"/>
            </w:rPr>
            <w:t>(</w:t>
          </w:r>
          <w:r w:rsidR="00175DDF" w:rsidRPr="00F10641">
            <w:rPr>
              <w:rFonts w:ascii="Times New Roman" w:hAnsi="Times New Roman" w:cs="Times New Roman"/>
              <w:noProof/>
              <w:sz w:val="28"/>
              <w:szCs w:val="28"/>
              <w:lang w:bidi="ar-DZ"/>
            </w:rPr>
            <w:t>L'Echo d'Algérie, 2025</w:t>
          </w:r>
          <w:r w:rsidR="00175DDF" w:rsidRPr="00175DDF">
            <w:rPr>
              <w:rFonts w:ascii="Traditional Arabic" w:hAnsi="Traditional Arabic" w:cs="Traditional Arabic"/>
              <w:noProof/>
              <w:sz w:val="32"/>
              <w:szCs w:val="32"/>
              <w:lang w:bidi="ar-DZ"/>
            </w:rPr>
            <w:t>)</w:t>
          </w:r>
          <w:r w:rsidRPr="009E0B4E">
            <w:rPr>
              <w:rFonts w:ascii="Traditional Arabic" w:hAnsi="Traditional Arabic" w:cs="Traditional Arabic"/>
              <w:sz w:val="32"/>
              <w:szCs w:val="32"/>
              <w:rtl/>
            </w:rPr>
            <w:fldChar w:fldCharType="end"/>
          </w:r>
        </w:sdtContent>
      </w:sdt>
      <w:r w:rsidRPr="009E0B4E">
        <w:rPr>
          <w:rFonts w:ascii="Traditional Arabic" w:hAnsi="Traditional Arabic" w:cs="Traditional Arabic"/>
          <w:sz w:val="32"/>
          <w:szCs w:val="32"/>
          <w:rtl/>
        </w:rPr>
        <w:t>. أعدت الاستراتيجية استجابة لمتطلبات المرحلة الراهنة على المستويات الاقتصادية والاجتماعية والسياسية، مع مراعاة خصوصيات كل قطاع اقتصادي وطبيعة كل نوع من المنظمات، سواء كانت إدارات عمومية أو شركات خاصة أو مؤسسات عامة، وقد مرّ المشروع بعدة مراحل متتابعة شملت تحليل الوضع الراهن واستشارات موسعة مع الخبراء والفاعلين الرقميين، ما أكسبه طابعا تشاركيا وتشاوريا في صياغة الرؤية الوطنية للتحول الرقمي</w:t>
      </w:r>
      <w:r w:rsidR="008045B4" w:rsidRPr="009E0B4E">
        <w:rPr>
          <w:rFonts w:ascii="Traditional Arabic" w:hAnsi="Traditional Arabic" w:cs="Traditional Arabic"/>
          <w:sz w:val="32"/>
          <w:szCs w:val="32"/>
          <w:rtl/>
        </w:rPr>
        <w:t xml:space="preserve"> </w:t>
      </w:r>
      <w:sdt>
        <w:sdtPr>
          <w:rPr>
            <w:rFonts w:ascii="Traditional Arabic" w:hAnsi="Traditional Arabic" w:cs="Traditional Arabic"/>
            <w:sz w:val="32"/>
            <w:szCs w:val="32"/>
            <w:rtl/>
          </w:rPr>
          <w:id w:val="955759777"/>
          <w:citation/>
        </w:sdtPr>
        <w:sdtContent>
          <w:r w:rsidR="008045B4" w:rsidRPr="009E0B4E">
            <w:rPr>
              <w:rFonts w:ascii="Traditional Arabic" w:hAnsi="Traditional Arabic" w:cs="Traditional Arabic"/>
              <w:sz w:val="32"/>
              <w:szCs w:val="32"/>
              <w:rtl/>
            </w:rPr>
            <w:fldChar w:fldCharType="begin"/>
          </w:r>
          <w:r w:rsidR="008045B4" w:rsidRPr="009E0B4E">
            <w:rPr>
              <w:rFonts w:ascii="Traditional Arabic" w:hAnsi="Traditional Arabic" w:cs="Traditional Arabic"/>
              <w:sz w:val="32"/>
              <w:szCs w:val="32"/>
              <w:rtl/>
              <w:lang w:bidi="ar-DZ"/>
            </w:rPr>
            <w:instrText xml:space="preserve"> </w:instrText>
          </w:r>
          <w:r w:rsidR="008045B4" w:rsidRPr="009E0B4E">
            <w:rPr>
              <w:rFonts w:ascii="Traditional Arabic" w:hAnsi="Traditional Arabic" w:cs="Traditional Arabic"/>
              <w:sz w:val="32"/>
              <w:szCs w:val="32"/>
              <w:lang w:bidi="ar-DZ"/>
            </w:rPr>
            <w:instrText>CITATION</w:instrText>
          </w:r>
          <w:r w:rsidR="008045B4" w:rsidRPr="009E0B4E">
            <w:rPr>
              <w:rFonts w:ascii="Traditional Arabic" w:hAnsi="Traditional Arabic" w:cs="Traditional Arabic"/>
              <w:sz w:val="32"/>
              <w:szCs w:val="32"/>
              <w:rtl/>
              <w:lang w:bidi="ar-DZ"/>
            </w:rPr>
            <w:instrText xml:space="preserve"> </w:instrText>
          </w:r>
          <w:r w:rsidR="008045B4" w:rsidRPr="009E0B4E">
            <w:rPr>
              <w:rFonts w:ascii="Traditional Arabic" w:hAnsi="Traditional Arabic" w:cs="Traditional Arabic"/>
              <w:sz w:val="32"/>
              <w:szCs w:val="32"/>
              <w:lang w:bidi="ar-DZ"/>
            </w:rPr>
            <w:instrText>Aom24 \l 5121</w:instrText>
          </w:r>
          <w:r w:rsidR="008045B4" w:rsidRPr="009E0B4E">
            <w:rPr>
              <w:rFonts w:ascii="Traditional Arabic" w:hAnsi="Traditional Arabic" w:cs="Traditional Arabic"/>
              <w:sz w:val="32"/>
              <w:szCs w:val="32"/>
              <w:rtl/>
              <w:lang w:bidi="ar-DZ"/>
            </w:rPr>
            <w:instrText xml:space="preserve"> </w:instrText>
          </w:r>
          <w:r w:rsidR="008045B4" w:rsidRPr="009E0B4E">
            <w:rPr>
              <w:rFonts w:ascii="Traditional Arabic" w:hAnsi="Traditional Arabic" w:cs="Traditional Arabic"/>
              <w:sz w:val="32"/>
              <w:szCs w:val="32"/>
              <w:rtl/>
            </w:rPr>
            <w:fldChar w:fldCharType="separate"/>
          </w:r>
          <w:r w:rsidR="00175DDF" w:rsidRPr="00175DDF">
            <w:rPr>
              <w:rFonts w:ascii="Traditional Arabic" w:hAnsi="Traditional Arabic" w:cs="Traditional Arabic"/>
              <w:noProof/>
              <w:sz w:val="32"/>
              <w:szCs w:val="32"/>
              <w:lang w:bidi="ar-DZ"/>
            </w:rPr>
            <w:t>(</w:t>
          </w:r>
          <w:r w:rsidR="00175DDF" w:rsidRPr="00175DDF">
            <w:rPr>
              <w:rFonts w:ascii="Times New Roman" w:hAnsi="Times New Roman" w:cs="Times New Roman"/>
              <w:noProof/>
              <w:sz w:val="28"/>
              <w:szCs w:val="28"/>
              <w:lang w:bidi="ar-DZ"/>
            </w:rPr>
            <w:t>Aomar, 2024</w:t>
          </w:r>
          <w:r w:rsidR="00175DDF" w:rsidRPr="00175DDF">
            <w:rPr>
              <w:rFonts w:ascii="Traditional Arabic" w:hAnsi="Traditional Arabic" w:cs="Traditional Arabic"/>
              <w:noProof/>
              <w:sz w:val="32"/>
              <w:szCs w:val="32"/>
              <w:lang w:bidi="ar-DZ"/>
            </w:rPr>
            <w:t>)</w:t>
          </w:r>
          <w:r w:rsidR="008045B4" w:rsidRPr="009E0B4E">
            <w:rPr>
              <w:rFonts w:ascii="Traditional Arabic" w:hAnsi="Traditional Arabic" w:cs="Traditional Arabic"/>
              <w:sz w:val="32"/>
              <w:szCs w:val="32"/>
              <w:rtl/>
            </w:rPr>
            <w:fldChar w:fldCharType="end"/>
          </w:r>
        </w:sdtContent>
      </w:sdt>
      <w:r w:rsidR="008045B4" w:rsidRPr="009E0B4E">
        <w:rPr>
          <w:rFonts w:ascii="Traditional Arabic" w:hAnsi="Traditional Arabic" w:cs="Traditional Arabic"/>
          <w:sz w:val="32"/>
          <w:szCs w:val="32"/>
          <w:rtl/>
        </w:rPr>
        <w:t>.</w:t>
      </w:r>
    </w:p>
    <w:p w14:paraId="613D5999" w14:textId="20955C58" w:rsidR="000D54DD" w:rsidRPr="009E0B4E" w:rsidRDefault="000D54DD" w:rsidP="00925FD5">
      <w:pPr>
        <w:bidi/>
        <w:spacing w:line="240" w:lineRule="auto"/>
        <w:ind w:firstLine="567"/>
        <w:jc w:val="both"/>
        <w:rPr>
          <w:rFonts w:ascii="Traditional Arabic" w:hAnsi="Traditional Arabic" w:cs="Traditional Arabic"/>
          <w:sz w:val="32"/>
          <w:szCs w:val="32"/>
          <w:rtl/>
        </w:rPr>
      </w:pPr>
      <w:r w:rsidRPr="009E0B4E">
        <w:rPr>
          <w:rFonts w:ascii="Traditional Arabic" w:hAnsi="Traditional Arabic" w:cs="Traditional Arabic"/>
          <w:sz w:val="32"/>
          <w:szCs w:val="32"/>
          <w:rtl/>
        </w:rPr>
        <w:t>تقوم الاستراتيجية الوطنية للتحول الرقمي على ركيزتين أساسيتين</w:t>
      </w:r>
      <w:r w:rsidRPr="009E0B4E">
        <w:rPr>
          <w:rFonts w:ascii="Traditional Arabic" w:hAnsi="Traditional Arabic" w:cs="Traditional Arabic"/>
          <w:sz w:val="32"/>
          <w:szCs w:val="32"/>
        </w:rPr>
        <w:t xml:space="preserve">. </w:t>
      </w:r>
      <w:r w:rsidRPr="009E0B4E">
        <w:rPr>
          <w:rFonts w:ascii="Traditional Arabic" w:hAnsi="Traditional Arabic" w:cs="Traditional Arabic"/>
          <w:sz w:val="32"/>
          <w:szCs w:val="32"/>
          <w:rtl/>
        </w:rPr>
        <w:t xml:space="preserve">الأولى تتمثل في الجانب القانوني والتنظيمي الشامل، الذي ينظم ويؤطر ويضبط مجال الرقمنة، وهو ما تعمل عليه المحافظة السامية للرقمنة من خلال إعداد قانون الرقمنة بمشاركة جميع المعنيين بقطاع الرقمنة في البلاد. أما الركيزة الثانية فتتمثل في الأمن الرقمي، الذي يُعد دعامة أساسية وغاية بالغة الأهمية، حيث يركز على حماية البيانات والأنظمة من التهديدات السيبرانية. ويتولى هذا الجانب الاستراتيجية الوطنية لأمن الأنظمة </w:t>
      </w:r>
      <w:r w:rsidR="00004DE9" w:rsidRPr="009E0B4E">
        <w:rPr>
          <w:rFonts w:ascii="Traditional Arabic" w:hAnsi="Traditional Arabic" w:cs="Traditional Arabic" w:hint="cs"/>
          <w:sz w:val="32"/>
          <w:szCs w:val="32"/>
          <w:rtl/>
        </w:rPr>
        <w:t>المعلوماتي</w:t>
      </w:r>
      <w:r w:rsidR="00004DE9">
        <w:rPr>
          <w:rFonts w:ascii="Traditional Arabic" w:hAnsi="Traditional Arabic" w:cs="Traditional Arabic" w:hint="cs"/>
          <w:sz w:val="32"/>
          <w:szCs w:val="32"/>
          <w:rtl/>
        </w:rPr>
        <w:t>ة (</w:t>
      </w:r>
      <w:r w:rsidR="00004DE9" w:rsidRPr="000D521E">
        <w:rPr>
          <w:rFonts w:ascii="Traditional Arabic" w:hAnsi="Traditional Arabic" w:cs="Traditional Arabic" w:hint="cs"/>
          <w:sz w:val="28"/>
          <w:szCs w:val="28"/>
          <w:rtl/>
        </w:rPr>
        <w:t>2025</w:t>
      </w:r>
      <w:r w:rsidR="00004DE9">
        <w:rPr>
          <w:rFonts w:ascii="Traditional Arabic" w:hAnsi="Traditional Arabic" w:cs="Traditional Arabic" w:hint="cs"/>
          <w:sz w:val="32"/>
          <w:szCs w:val="32"/>
          <w:rtl/>
        </w:rPr>
        <w:t>-</w:t>
      </w:r>
      <w:r w:rsidR="00004DE9" w:rsidRPr="00004DE9">
        <w:rPr>
          <w:rFonts w:ascii="Traditional Arabic" w:hAnsi="Traditional Arabic" w:cs="Traditional Arabic" w:hint="cs"/>
          <w:sz w:val="28"/>
          <w:szCs w:val="28"/>
          <w:rtl/>
        </w:rPr>
        <w:t>2029</w:t>
      </w:r>
      <w:r w:rsidR="00004DE9">
        <w:rPr>
          <w:rFonts w:ascii="Traditional Arabic" w:hAnsi="Traditional Arabic" w:cs="Traditional Arabic" w:hint="cs"/>
          <w:sz w:val="32"/>
          <w:szCs w:val="32"/>
          <w:rtl/>
        </w:rPr>
        <w:t>)،</w:t>
      </w:r>
      <w:r w:rsidRPr="009E0B4E">
        <w:rPr>
          <w:rFonts w:ascii="Traditional Arabic" w:hAnsi="Traditional Arabic" w:cs="Traditional Arabic"/>
          <w:sz w:val="32"/>
          <w:szCs w:val="32"/>
          <w:rtl/>
        </w:rPr>
        <w:t xml:space="preserve"> التي اعتمدها المجلس الوطني لأمن الأنظمة المعلوماتية لضمان سلامة وأمن البنية الرقمية الوطنية </w:t>
      </w:r>
      <w:sdt>
        <w:sdtPr>
          <w:rPr>
            <w:rFonts w:ascii="Traditional Arabic" w:hAnsi="Traditional Arabic" w:cs="Traditional Arabic"/>
            <w:sz w:val="32"/>
            <w:szCs w:val="32"/>
            <w:rtl/>
          </w:rPr>
          <w:id w:val="-1262837678"/>
          <w:citation/>
        </w:sdtPr>
        <w:sdtContent>
          <w:r w:rsidRPr="009E0B4E">
            <w:rPr>
              <w:rFonts w:ascii="Traditional Arabic" w:hAnsi="Traditional Arabic" w:cs="Traditional Arabic"/>
              <w:sz w:val="32"/>
              <w:szCs w:val="32"/>
              <w:rtl/>
            </w:rPr>
            <w:fldChar w:fldCharType="begin"/>
          </w:r>
          <w:r w:rsidRPr="009E0B4E">
            <w:rPr>
              <w:rFonts w:ascii="Traditional Arabic" w:hAnsi="Traditional Arabic" w:cs="Traditional Arabic"/>
              <w:sz w:val="32"/>
              <w:szCs w:val="32"/>
              <w:rtl/>
              <w:lang w:bidi="ar-DZ"/>
            </w:rPr>
            <w:instrText xml:space="preserve"> </w:instrText>
          </w:r>
          <w:r w:rsidRPr="009E0B4E">
            <w:rPr>
              <w:rFonts w:ascii="Traditional Arabic" w:hAnsi="Traditional Arabic" w:cs="Traditional Arabic"/>
              <w:sz w:val="32"/>
              <w:szCs w:val="32"/>
              <w:lang w:bidi="ar-DZ"/>
            </w:rPr>
            <w:instrText>CITATION</w:instrText>
          </w:r>
          <w:r w:rsidRPr="009E0B4E">
            <w:rPr>
              <w:rFonts w:ascii="Traditional Arabic" w:hAnsi="Traditional Arabic" w:cs="Traditional Arabic"/>
              <w:sz w:val="32"/>
              <w:szCs w:val="32"/>
              <w:rtl/>
              <w:lang w:bidi="ar-DZ"/>
            </w:rPr>
            <w:instrText xml:space="preserve"> الا24 \</w:instrText>
          </w:r>
          <w:r w:rsidRPr="009E0B4E">
            <w:rPr>
              <w:rFonts w:ascii="Traditional Arabic" w:hAnsi="Traditional Arabic" w:cs="Traditional Arabic"/>
              <w:sz w:val="32"/>
              <w:szCs w:val="32"/>
              <w:lang w:bidi="ar-DZ"/>
            </w:rPr>
            <w:instrText>l 5121</w:instrText>
          </w:r>
          <w:r w:rsidRPr="009E0B4E">
            <w:rPr>
              <w:rFonts w:ascii="Traditional Arabic" w:hAnsi="Traditional Arabic" w:cs="Traditional Arabic"/>
              <w:sz w:val="32"/>
              <w:szCs w:val="32"/>
              <w:rtl/>
              <w:lang w:bidi="ar-DZ"/>
            </w:rPr>
            <w:instrText xml:space="preserve"> </w:instrText>
          </w:r>
          <w:r w:rsidRPr="009E0B4E">
            <w:rPr>
              <w:rFonts w:ascii="Traditional Arabic" w:hAnsi="Traditional Arabic" w:cs="Traditional Arabic"/>
              <w:sz w:val="32"/>
              <w:szCs w:val="32"/>
              <w:rtl/>
            </w:rPr>
            <w:fldChar w:fldCharType="separate"/>
          </w:r>
          <w:r w:rsidR="00175DDF" w:rsidRPr="00175DDF">
            <w:rPr>
              <w:rFonts w:ascii="Traditional Arabic" w:hAnsi="Traditional Arabic" w:cs="Traditional Arabic" w:hint="cs"/>
              <w:noProof/>
              <w:sz w:val="32"/>
              <w:szCs w:val="32"/>
              <w:rtl/>
              <w:lang w:bidi="ar-DZ"/>
            </w:rPr>
            <w:t xml:space="preserve">(الاستراتيجية الوطنية للتحول الرقمي في الجزائر ، </w:t>
          </w:r>
          <w:r w:rsidR="00175DDF" w:rsidRPr="00175DDF">
            <w:rPr>
              <w:rFonts w:ascii="Traditional Arabic" w:hAnsi="Traditional Arabic" w:cs="Traditional Arabic" w:hint="cs"/>
              <w:noProof/>
              <w:sz w:val="28"/>
              <w:szCs w:val="28"/>
              <w:rtl/>
              <w:lang w:bidi="ar-DZ"/>
            </w:rPr>
            <w:t>2024</w:t>
          </w:r>
          <w:r w:rsidR="00175DDF" w:rsidRPr="00175DDF">
            <w:rPr>
              <w:rFonts w:ascii="Traditional Arabic" w:hAnsi="Traditional Arabic" w:cs="Traditional Arabic" w:hint="cs"/>
              <w:noProof/>
              <w:sz w:val="32"/>
              <w:szCs w:val="32"/>
              <w:rtl/>
              <w:lang w:bidi="ar-DZ"/>
            </w:rPr>
            <w:t>)</w:t>
          </w:r>
          <w:r w:rsidRPr="009E0B4E">
            <w:rPr>
              <w:rFonts w:ascii="Traditional Arabic" w:hAnsi="Traditional Arabic" w:cs="Traditional Arabic"/>
              <w:sz w:val="32"/>
              <w:szCs w:val="32"/>
              <w:rtl/>
            </w:rPr>
            <w:fldChar w:fldCharType="end"/>
          </w:r>
        </w:sdtContent>
      </w:sdt>
      <w:r w:rsidRPr="009E0B4E">
        <w:rPr>
          <w:rFonts w:ascii="Traditional Arabic" w:hAnsi="Traditional Arabic" w:cs="Traditional Arabic"/>
          <w:sz w:val="32"/>
          <w:szCs w:val="32"/>
          <w:rtl/>
        </w:rPr>
        <w:t>.</w:t>
      </w:r>
    </w:p>
    <w:p w14:paraId="1A66B894" w14:textId="735B2E70" w:rsidR="000D54DD" w:rsidRPr="009E0B4E" w:rsidRDefault="000D54DD" w:rsidP="00925FD5">
      <w:pPr>
        <w:bidi/>
        <w:spacing w:line="240" w:lineRule="auto"/>
        <w:ind w:firstLine="567"/>
        <w:jc w:val="both"/>
        <w:rPr>
          <w:rFonts w:ascii="Traditional Arabic" w:hAnsi="Traditional Arabic" w:cs="Traditional Arabic"/>
          <w:sz w:val="32"/>
          <w:szCs w:val="32"/>
        </w:rPr>
      </w:pPr>
      <w:r w:rsidRPr="009E0B4E">
        <w:rPr>
          <w:rFonts w:ascii="Traditional Arabic" w:hAnsi="Traditional Arabic" w:cs="Traditional Arabic"/>
          <w:sz w:val="32"/>
          <w:szCs w:val="32"/>
          <w:rtl/>
        </w:rPr>
        <w:t xml:space="preserve">تتنوع القيم المرتبطة بالتحول الرقمي بشكل كبير، وهي متوافقة مع متطلبات السياق الوطني. وقد تم تقسيم هذه القيم إلى ثلاثة محاور رئيسية: أولا، الشفافية وفعالية التسيير، التي تهدف إلى بناء الثقة بين الأطراف الفاعلة داخليا وخارجيًا، سواء كانوا مواطنين أو مؤسسات أو شركاء آخرين، كما تضمن وضوح ومسؤولية وتوافق الأنشطة المبادر بها في إطار التحول الرقمي مع القيم الأخلاقية والممارسات المثلى في التسيير. ثانيا، التكافؤ والمساواة، التي تضمن الولوج المتكافئ والمتساوي للخدمات الرقمية والفرص المقدمة من قبل الإدارة أو الشركات لكل فرد أو هيئة، بغض النظر عن مكانتهم أو أصولهم أو مستوياتهم الاجتماعية والاقتصادية، بما يكفل منافسة عادلة وإتاحة الفرص الرقمية للجميع. ثالثا، تحفيز التنمية الاجتماعية والاقتصادية، إذ يجب أن يكون القطاع الرقمي ركيزة أساسية لتعزيز الابتكار والإنتاجية والولوج إلى المعلومات والتعليم، فضلاً عن دعم الشمول المالي والاجتماعي </w:t>
      </w:r>
      <w:sdt>
        <w:sdtPr>
          <w:rPr>
            <w:rFonts w:ascii="Traditional Arabic" w:hAnsi="Traditional Arabic" w:cs="Traditional Arabic"/>
            <w:sz w:val="32"/>
            <w:szCs w:val="32"/>
            <w:rtl/>
          </w:rPr>
          <w:id w:val="-1081516832"/>
          <w:citation/>
        </w:sdtPr>
        <w:sdtContent>
          <w:r w:rsidRPr="009E0B4E">
            <w:rPr>
              <w:rFonts w:ascii="Traditional Arabic" w:hAnsi="Traditional Arabic" w:cs="Traditional Arabic"/>
              <w:sz w:val="32"/>
              <w:szCs w:val="32"/>
              <w:rtl/>
            </w:rPr>
            <w:fldChar w:fldCharType="begin"/>
          </w:r>
          <w:r w:rsidRPr="009E0B4E">
            <w:rPr>
              <w:rFonts w:ascii="Traditional Arabic" w:hAnsi="Traditional Arabic" w:cs="Traditional Arabic"/>
              <w:sz w:val="32"/>
              <w:szCs w:val="32"/>
              <w:rtl/>
              <w:lang w:bidi="ar-DZ"/>
            </w:rPr>
            <w:instrText xml:space="preserve"> </w:instrText>
          </w:r>
          <w:r w:rsidRPr="009E0B4E">
            <w:rPr>
              <w:rFonts w:ascii="Traditional Arabic" w:hAnsi="Traditional Arabic" w:cs="Traditional Arabic"/>
              <w:sz w:val="32"/>
              <w:szCs w:val="32"/>
              <w:lang w:bidi="ar-DZ"/>
            </w:rPr>
            <w:instrText>CITATION</w:instrText>
          </w:r>
          <w:r w:rsidRPr="009E0B4E">
            <w:rPr>
              <w:rFonts w:ascii="Traditional Arabic" w:hAnsi="Traditional Arabic" w:cs="Traditional Arabic"/>
              <w:sz w:val="32"/>
              <w:szCs w:val="32"/>
              <w:rtl/>
              <w:lang w:bidi="ar-DZ"/>
            </w:rPr>
            <w:instrText xml:space="preserve"> الا24 \</w:instrText>
          </w:r>
          <w:r w:rsidRPr="009E0B4E">
            <w:rPr>
              <w:rFonts w:ascii="Traditional Arabic" w:hAnsi="Traditional Arabic" w:cs="Traditional Arabic"/>
              <w:sz w:val="32"/>
              <w:szCs w:val="32"/>
              <w:lang w:bidi="ar-DZ"/>
            </w:rPr>
            <w:instrText>l 5121</w:instrText>
          </w:r>
          <w:r w:rsidRPr="009E0B4E">
            <w:rPr>
              <w:rFonts w:ascii="Traditional Arabic" w:hAnsi="Traditional Arabic" w:cs="Traditional Arabic"/>
              <w:sz w:val="32"/>
              <w:szCs w:val="32"/>
              <w:rtl/>
              <w:lang w:bidi="ar-DZ"/>
            </w:rPr>
            <w:instrText xml:space="preserve"> </w:instrText>
          </w:r>
          <w:r w:rsidRPr="009E0B4E">
            <w:rPr>
              <w:rFonts w:ascii="Traditional Arabic" w:hAnsi="Traditional Arabic" w:cs="Traditional Arabic"/>
              <w:sz w:val="32"/>
              <w:szCs w:val="32"/>
              <w:rtl/>
            </w:rPr>
            <w:fldChar w:fldCharType="separate"/>
          </w:r>
          <w:r w:rsidR="00175DDF" w:rsidRPr="00175DDF">
            <w:rPr>
              <w:rFonts w:ascii="Traditional Arabic" w:hAnsi="Traditional Arabic" w:cs="Traditional Arabic" w:hint="cs"/>
              <w:noProof/>
              <w:sz w:val="32"/>
              <w:szCs w:val="32"/>
              <w:rtl/>
              <w:lang w:bidi="ar-DZ"/>
            </w:rPr>
            <w:t xml:space="preserve">(الاستراتيجية الوطنية للتحول الرقمي في الجزائر ، </w:t>
          </w:r>
          <w:r w:rsidR="00175DDF" w:rsidRPr="00175DDF">
            <w:rPr>
              <w:rFonts w:ascii="Traditional Arabic" w:hAnsi="Traditional Arabic" w:cs="Traditional Arabic" w:hint="cs"/>
              <w:noProof/>
              <w:sz w:val="28"/>
              <w:szCs w:val="28"/>
              <w:rtl/>
              <w:lang w:bidi="ar-DZ"/>
            </w:rPr>
            <w:t>2024</w:t>
          </w:r>
          <w:r w:rsidR="00175DDF" w:rsidRPr="00175DDF">
            <w:rPr>
              <w:rFonts w:ascii="Traditional Arabic" w:hAnsi="Traditional Arabic" w:cs="Traditional Arabic" w:hint="cs"/>
              <w:noProof/>
              <w:sz w:val="32"/>
              <w:szCs w:val="32"/>
              <w:rtl/>
              <w:lang w:bidi="ar-DZ"/>
            </w:rPr>
            <w:t>)</w:t>
          </w:r>
          <w:r w:rsidRPr="009E0B4E">
            <w:rPr>
              <w:rFonts w:ascii="Traditional Arabic" w:hAnsi="Traditional Arabic" w:cs="Traditional Arabic"/>
              <w:sz w:val="32"/>
              <w:szCs w:val="32"/>
              <w:rtl/>
            </w:rPr>
            <w:fldChar w:fldCharType="end"/>
          </w:r>
        </w:sdtContent>
      </w:sdt>
      <w:r w:rsidRPr="009E0B4E">
        <w:rPr>
          <w:rFonts w:ascii="Traditional Arabic" w:hAnsi="Traditional Arabic" w:cs="Traditional Arabic"/>
          <w:sz w:val="32"/>
          <w:szCs w:val="32"/>
          <w:rtl/>
        </w:rPr>
        <w:t>.</w:t>
      </w:r>
    </w:p>
    <w:p w14:paraId="71C3C48E" w14:textId="19F61D7E" w:rsidR="000D54DD" w:rsidRPr="00175DDF" w:rsidRDefault="000D54DD" w:rsidP="00925FD5">
      <w:pPr>
        <w:bidi/>
        <w:spacing w:line="240" w:lineRule="auto"/>
        <w:ind w:firstLine="567"/>
        <w:jc w:val="both"/>
        <w:rPr>
          <w:rFonts w:ascii="Traditional Arabic" w:hAnsi="Traditional Arabic" w:cs="Traditional Arabic"/>
          <w:w w:val="103"/>
          <w:sz w:val="32"/>
          <w:szCs w:val="32"/>
        </w:rPr>
      </w:pPr>
      <w:r w:rsidRPr="00175DDF">
        <w:rPr>
          <w:rFonts w:ascii="Traditional Arabic" w:hAnsi="Traditional Arabic" w:cs="Traditional Arabic"/>
          <w:w w:val="103"/>
          <w:sz w:val="32"/>
          <w:szCs w:val="32"/>
          <w:rtl/>
        </w:rPr>
        <w:t xml:space="preserve">أما بالنسبة للمبادئ التوجيهية التي تقوم عليها الاستراتيجية الوطنية للتحول الرقمي، فتتمثل في خمسة مبادئ أساسية: أولا، التركيز على المواطن والمؤسسة، حيث تضع الاستراتيجية المواطن والمؤسسات في صلب اهتماماتها لضمان استفادتهم من كل مبادرة. ثانيا، الشمولية والتشاركية، إذ تدعى جميع الأطراف الفاعلة للمساهمة بفعالية في إعداد وتنفيذ الاستراتيجية وضمان حماية مصالحهم واحتياجاتهم. ثالثا، الحفاظ على السيادة الرقمية، الذي يتطلب تعزيز البنى التحتية الرقمية، ورأس المال البشري، وتطوير الصناعة الرقمية المحلية، وضمان أمن البيانات وأنظمة المعلومات. رابعا، حماية الخصوصية والبيانات الشخصية، باعتبارها مبدأ أساسي لبناء الثقة مع المواطنين وضمان إدارة البيانات بطريقة آمنة ومتوافقة مع التشريعات والأخلاقيات. وأخيرا، تشجيع الشراكة بين القطاعين العمومي والخاص، بهدف الاستفادة من </w:t>
      </w:r>
      <w:r w:rsidRPr="00175DDF">
        <w:rPr>
          <w:rFonts w:ascii="Traditional Arabic" w:hAnsi="Traditional Arabic" w:cs="Traditional Arabic"/>
          <w:w w:val="103"/>
          <w:sz w:val="32"/>
          <w:szCs w:val="32"/>
          <w:rtl/>
        </w:rPr>
        <w:lastRenderedPageBreak/>
        <w:t xml:space="preserve">خبراتهما ودمج نقاط قوتهما لتوفير مناخ ملائم للتطور الرقمي، والابتكار، وتحقيق أهداف التحول الرقمي </w:t>
      </w:r>
      <w:sdt>
        <w:sdtPr>
          <w:rPr>
            <w:rFonts w:ascii="Traditional Arabic" w:hAnsi="Traditional Arabic" w:cs="Traditional Arabic"/>
            <w:w w:val="103"/>
            <w:sz w:val="32"/>
            <w:szCs w:val="32"/>
            <w:rtl/>
          </w:rPr>
          <w:id w:val="195365713"/>
          <w:citation/>
        </w:sdtPr>
        <w:sdtContent>
          <w:r w:rsidRPr="00175DDF">
            <w:rPr>
              <w:rFonts w:ascii="Traditional Arabic" w:hAnsi="Traditional Arabic" w:cs="Traditional Arabic"/>
              <w:w w:val="103"/>
              <w:sz w:val="32"/>
              <w:szCs w:val="32"/>
              <w:rtl/>
            </w:rPr>
            <w:fldChar w:fldCharType="begin"/>
          </w:r>
          <w:r w:rsidRPr="00175DDF">
            <w:rPr>
              <w:rFonts w:ascii="Traditional Arabic" w:hAnsi="Traditional Arabic" w:cs="Traditional Arabic"/>
              <w:w w:val="103"/>
              <w:sz w:val="32"/>
              <w:szCs w:val="32"/>
              <w:rtl/>
              <w:lang w:bidi="ar-DZ"/>
            </w:rPr>
            <w:instrText xml:space="preserve"> </w:instrText>
          </w:r>
          <w:r w:rsidRPr="00175DDF">
            <w:rPr>
              <w:rFonts w:ascii="Traditional Arabic" w:hAnsi="Traditional Arabic" w:cs="Traditional Arabic"/>
              <w:w w:val="103"/>
              <w:sz w:val="32"/>
              <w:szCs w:val="32"/>
              <w:lang w:bidi="ar-DZ"/>
            </w:rPr>
            <w:instrText>CITATION</w:instrText>
          </w:r>
          <w:r w:rsidRPr="00175DDF">
            <w:rPr>
              <w:rFonts w:ascii="Traditional Arabic" w:hAnsi="Traditional Arabic" w:cs="Traditional Arabic"/>
              <w:w w:val="103"/>
              <w:sz w:val="32"/>
              <w:szCs w:val="32"/>
              <w:rtl/>
              <w:lang w:bidi="ar-DZ"/>
            </w:rPr>
            <w:instrText xml:space="preserve"> الا24 \</w:instrText>
          </w:r>
          <w:r w:rsidRPr="00175DDF">
            <w:rPr>
              <w:rFonts w:ascii="Traditional Arabic" w:hAnsi="Traditional Arabic" w:cs="Traditional Arabic"/>
              <w:w w:val="103"/>
              <w:sz w:val="32"/>
              <w:szCs w:val="32"/>
              <w:lang w:bidi="ar-DZ"/>
            </w:rPr>
            <w:instrText>l 5121</w:instrText>
          </w:r>
          <w:r w:rsidRPr="00175DDF">
            <w:rPr>
              <w:rFonts w:ascii="Traditional Arabic" w:hAnsi="Traditional Arabic" w:cs="Traditional Arabic"/>
              <w:w w:val="103"/>
              <w:sz w:val="32"/>
              <w:szCs w:val="32"/>
              <w:rtl/>
              <w:lang w:bidi="ar-DZ"/>
            </w:rPr>
            <w:instrText xml:space="preserve"> </w:instrText>
          </w:r>
          <w:r w:rsidRPr="00175DDF">
            <w:rPr>
              <w:rFonts w:ascii="Traditional Arabic" w:hAnsi="Traditional Arabic" w:cs="Traditional Arabic"/>
              <w:w w:val="103"/>
              <w:sz w:val="32"/>
              <w:szCs w:val="32"/>
              <w:rtl/>
            </w:rPr>
            <w:fldChar w:fldCharType="separate"/>
          </w:r>
          <w:r w:rsidR="00175DDF" w:rsidRPr="00175DDF">
            <w:rPr>
              <w:rFonts w:ascii="Traditional Arabic" w:hAnsi="Traditional Arabic" w:cs="Traditional Arabic" w:hint="cs"/>
              <w:noProof/>
              <w:w w:val="103"/>
              <w:sz w:val="32"/>
              <w:szCs w:val="32"/>
              <w:rtl/>
              <w:lang w:bidi="ar-DZ"/>
            </w:rPr>
            <w:t xml:space="preserve">(الاستراتيجية الوطنية للتحول الرقمي في الجزائر ، </w:t>
          </w:r>
          <w:r w:rsidR="00175DDF" w:rsidRPr="00175DDF">
            <w:rPr>
              <w:rFonts w:ascii="Traditional Arabic" w:hAnsi="Traditional Arabic" w:cs="Traditional Arabic" w:hint="cs"/>
              <w:noProof/>
              <w:w w:val="103"/>
              <w:sz w:val="28"/>
              <w:szCs w:val="28"/>
              <w:rtl/>
              <w:lang w:bidi="ar-DZ"/>
            </w:rPr>
            <w:t>2024</w:t>
          </w:r>
          <w:r w:rsidR="00175DDF" w:rsidRPr="00175DDF">
            <w:rPr>
              <w:rFonts w:ascii="Traditional Arabic" w:hAnsi="Traditional Arabic" w:cs="Traditional Arabic" w:hint="cs"/>
              <w:noProof/>
              <w:w w:val="103"/>
              <w:sz w:val="32"/>
              <w:szCs w:val="32"/>
              <w:rtl/>
              <w:lang w:bidi="ar-DZ"/>
            </w:rPr>
            <w:t>)</w:t>
          </w:r>
          <w:r w:rsidRPr="00175DDF">
            <w:rPr>
              <w:rFonts w:ascii="Traditional Arabic" w:hAnsi="Traditional Arabic" w:cs="Traditional Arabic"/>
              <w:w w:val="103"/>
              <w:sz w:val="32"/>
              <w:szCs w:val="32"/>
              <w:rtl/>
            </w:rPr>
            <w:fldChar w:fldCharType="end"/>
          </w:r>
        </w:sdtContent>
      </w:sdt>
      <w:r w:rsidRPr="00175DDF">
        <w:rPr>
          <w:rFonts w:ascii="Traditional Arabic" w:hAnsi="Traditional Arabic" w:cs="Traditional Arabic"/>
          <w:w w:val="103"/>
          <w:sz w:val="32"/>
          <w:szCs w:val="32"/>
          <w:rtl/>
        </w:rPr>
        <w:t>.</w:t>
      </w:r>
    </w:p>
    <w:p w14:paraId="3568A54F" w14:textId="2549B7B1" w:rsidR="00BE7E4C" w:rsidRPr="009E0B4E" w:rsidRDefault="0099786D" w:rsidP="00925FD5">
      <w:pPr>
        <w:bidi/>
        <w:spacing w:before="240" w:line="240" w:lineRule="auto"/>
        <w:jc w:val="both"/>
        <w:rPr>
          <w:rFonts w:ascii="Traditional Arabic" w:hAnsi="Traditional Arabic" w:cs="Traditional Arabic"/>
          <w:b/>
          <w:bCs/>
          <w:sz w:val="32"/>
          <w:szCs w:val="32"/>
          <w:rtl/>
          <w:lang w:bidi="ar-DZ"/>
        </w:rPr>
      </w:pPr>
      <w:r w:rsidRPr="009E0B4E">
        <w:rPr>
          <w:rFonts w:ascii="Traditional Arabic" w:hAnsi="Traditional Arabic" w:cs="Traditional Arabic"/>
          <w:b/>
          <w:bCs/>
          <w:sz w:val="32"/>
          <w:szCs w:val="32"/>
          <w:rtl/>
          <w:lang w:bidi="ar-DZ"/>
        </w:rPr>
        <w:t>ثانيا:</w:t>
      </w:r>
      <w:r w:rsidR="00AB254F" w:rsidRPr="009E0B4E">
        <w:rPr>
          <w:rFonts w:ascii="Traditional Arabic" w:hAnsi="Traditional Arabic" w:cs="Traditional Arabic"/>
          <w:b/>
          <w:bCs/>
          <w:sz w:val="32"/>
          <w:szCs w:val="32"/>
          <w:rtl/>
          <w:lang w:bidi="ar-DZ"/>
        </w:rPr>
        <w:t xml:space="preserve"> </w:t>
      </w:r>
      <w:r w:rsidR="008045B4" w:rsidRPr="009E0B4E">
        <w:rPr>
          <w:rFonts w:ascii="Traditional Arabic" w:hAnsi="Traditional Arabic" w:cs="Traditional Arabic"/>
          <w:b/>
          <w:bCs/>
          <w:sz w:val="32"/>
          <w:szCs w:val="32"/>
          <w:rtl/>
          <w:lang w:bidi="ar-DZ"/>
        </w:rPr>
        <w:t>محاور</w:t>
      </w:r>
      <w:r w:rsidR="00AB254F" w:rsidRPr="009E0B4E">
        <w:rPr>
          <w:rFonts w:ascii="Traditional Arabic" w:hAnsi="Traditional Arabic" w:cs="Traditional Arabic"/>
          <w:b/>
          <w:bCs/>
          <w:sz w:val="32"/>
          <w:szCs w:val="32"/>
          <w:rtl/>
          <w:lang w:bidi="ar-DZ"/>
        </w:rPr>
        <w:t xml:space="preserve"> استراتيجية الجزائر رقمية </w:t>
      </w:r>
      <w:r w:rsidR="00AB254F" w:rsidRPr="000D521E">
        <w:rPr>
          <w:rFonts w:ascii="Traditional Arabic" w:hAnsi="Traditional Arabic" w:cs="Traditional Arabic"/>
          <w:b/>
          <w:bCs/>
          <w:sz w:val="28"/>
          <w:szCs w:val="28"/>
          <w:rtl/>
          <w:lang w:bidi="ar-DZ"/>
        </w:rPr>
        <w:t>2030</w:t>
      </w:r>
    </w:p>
    <w:p w14:paraId="076601C3" w14:textId="1BAC8854" w:rsidR="008045B4" w:rsidRPr="009E0B4E" w:rsidRDefault="008045B4" w:rsidP="00925FD5">
      <w:pPr>
        <w:bidi/>
        <w:spacing w:line="240" w:lineRule="auto"/>
        <w:ind w:firstLine="567"/>
        <w:jc w:val="both"/>
        <w:rPr>
          <w:rFonts w:ascii="Traditional Arabic" w:hAnsi="Traditional Arabic" w:cs="Traditional Arabic"/>
          <w:sz w:val="32"/>
          <w:szCs w:val="32"/>
          <w:rtl/>
          <w:lang w:bidi="ar-DZ"/>
        </w:rPr>
      </w:pPr>
      <w:r w:rsidRPr="009E0B4E">
        <w:rPr>
          <w:rFonts w:ascii="Traditional Arabic" w:hAnsi="Traditional Arabic" w:cs="Traditional Arabic"/>
          <w:sz w:val="32"/>
          <w:szCs w:val="32"/>
          <w:rtl/>
        </w:rPr>
        <w:t>تقوم الاستراتيجية الوطنية للتحول الرقمي على خمسة (</w:t>
      </w:r>
      <w:r w:rsidRPr="000D521E">
        <w:rPr>
          <w:rFonts w:ascii="Traditional Arabic" w:hAnsi="Traditional Arabic" w:cs="Traditional Arabic"/>
          <w:sz w:val="28"/>
          <w:szCs w:val="28"/>
          <w:rtl/>
        </w:rPr>
        <w:t>05</w:t>
      </w:r>
      <w:r w:rsidRPr="009E0B4E">
        <w:rPr>
          <w:rFonts w:ascii="Traditional Arabic" w:hAnsi="Traditional Arabic" w:cs="Traditional Arabic"/>
          <w:sz w:val="32"/>
          <w:szCs w:val="32"/>
          <w:rtl/>
        </w:rPr>
        <w:t xml:space="preserve">) محاور استراتيجية، يشكل محوران منهما القاعدة الأساسية لنجاح التحول الرقمي في الجزائر، وهما محور </w:t>
      </w:r>
      <w:r w:rsidRPr="009E0B4E">
        <w:rPr>
          <w:rFonts w:ascii="Traditional Arabic" w:hAnsi="Traditional Arabic" w:cs="Traditional Arabic"/>
          <w:sz w:val="32"/>
          <w:szCs w:val="32"/>
          <w:lang w:bidi="ar-DZ"/>
        </w:rPr>
        <w:t>"</w:t>
      </w:r>
      <w:r w:rsidRPr="009E0B4E">
        <w:rPr>
          <w:rFonts w:ascii="Traditional Arabic" w:hAnsi="Traditional Arabic" w:cs="Traditional Arabic"/>
          <w:sz w:val="32"/>
          <w:szCs w:val="32"/>
          <w:rtl/>
        </w:rPr>
        <w:t>البنية التحتية الأساسية</w:t>
      </w:r>
      <w:r w:rsidRPr="009E0B4E">
        <w:rPr>
          <w:rFonts w:ascii="Traditional Arabic" w:hAnsi="Traditional Arabic" w:cs="Traditional Arabic"/>
          <w:sz w:val="32"/>
          <w:szCs w:val="32"/>
          <w:lang w:bidi="ar-DZ"/>
        </w:rPr>
        <w:t>"</w:t>
      </w:r>
      <w:r w:rsidRPr="009E0B4E">
        <w:rPr>
          <w:rFonts w:ascii="Traditional Arabic" w:hAnsi="Traditional Arabic" w:cs="Traditional Arabic"/>
          <w:sz w:val="32"/>
          <w:szCs w:val="32"/>
          <w:rtl/>
        </w:rPr>
        <w:t xml:space="preserve">، المتمثل أساسا في شبكات الاتصال عالية الجودة ومراكز البيانات، ومحور </w:t>
      </w:r>
      <w:r w:rsidRPr="009E0B4E">
        <w:rPr>
          <w:rFonts w:ascii="Traditional Arabic" w:hAnsi="Traditional Arabic" w:cs="Traditional Arabic"/>
          <w:sz w:val="32"/>
          <w:szCs w:val="32"/>
          <w:lang w:bidi="ar-DZ"/>
        </w:rPr>
        <w:t>"</w:t>
      </w:r>
      <w:r w:rsidRPr="009E0B4E">
        <w:rPr>
          <w:rFonts w:ascii="Traditional Arabic" w:hAnsi="Traditional Arabic" w:cs="Traditional Arabic"/>
          <w:sz w:val="32"/>
          <w:szCs w:val="32"/>
          <w:rtl/>
        </w:rPr>
        <w:t>الموارد البشرية والتكوين والبحث والتطوير</w:t>
      </w:r>
      <w:r w:rsidRPr="009E0B4E">
        <w:rPr>
          <w:rFonts w:ascii="Traditional Arabic" w:hAnsi="Traditional Arabic" w:cs="Traditional Arabic"/>
          <w:sz w:val="32"/>
          <w:szCs w:val="32"/>
          <w:lang w:bidi="ar-DZ"/>
        </w:rPr>
        <w:t xml:space="preserve">". </w:t>
      </w:r>
      <w:r w:rsidRPr="009E0B4E">
        <w:rPr>
          <w:rFonts w:ascii="Traditional Arabic" w:hAnsi="Traditional Arabic" w:cs="Traditional Arabic"/>
          <w:sz w:val="32"/>
          <w:szCs w:val="32"/>
          <w:rtl/>
        </w:rPr>
        <w:t xml:space="preserve">أما المحاور الثلاثة الأخرى، فتركز على مكونات الدولة، وتشمل السلطات العمومية التي تدار من خلال محور </w:t>
      </w:r>
      <w:r w:rsidRPr="009E0B4E">
        <w:rPr>
          <w:rFonts w:ascii="Traditional Arabic" w:hAnsi="Traditional Arabic" w:cs="Traditional Arabic"/>
          <w:sz w:val="32"/>
          <w:szCs w:val="32"/>
          <w:lang w:bidi="ar-DZ"/>
        </w:rPr>
        <w:t>"</w:t>
      </w:r>
      <w:r w:rsidRPr="009E0B4E">
        <w:rPr>
          <w:rFonts w:ascii="Traditional Arabic" w:hAnsi="Traditional Arabic" w:cs="Traditional Arabic"/>
          <w:sz w:val="32"/>
          <w:szCs w:val="32"/>
          <w:rtl/>
        </w:rPr>
        <w:t>الحوكمة الرقمية</w:t>
      </w:r>
      <w:r w:rsidRPr="009E0B4E">
        <w:rPr>
          <w:rFonts w:ascii="Traditional Arabic" w:hAnsi="Traditional Arabic" w:cs="Traditional Arabic"/>
          <w:sz w:val="32"/>
          <w:szCs w:val="32"/>
          <w:lang w:bidi="ar-DZ"/>
        </w:rPr>
        <w:t>"</w:t>
      </w:r>
      <w:r w:rsidRPr="009E0B4E">
        <w:rPr>
          <w:rFonts w:ascii="Traditional Arabic" w:hAnsi="Traditional Arabic" w:cs="Traditional Arabic"/>
          <w:sz w:val="32"/>
          <w:szCs w:val="32"/>
          <w:rtl/>
        </w:rPr>
        <w:t xml:space="preserve">، والاقتصاد الذي يساهم في خلق الثروة عبر محور </w:t>
      </w:r>
      <w:r w:rsidRPr="009E0B4E">
        <w:rPr>
          <w:rFonts w:ascii="Traditional Arabic" w:hAnsi="Traditional Arabic" w:cs="Traditional Arabic"/>
          <w:sz w:val="32"/>
          <w:szCs w:val="32"/>
          <w:lang w:bidi="ar-DZ"/>
        </w:rPr>
        <w:t>"</w:t>
      </w:r>
      <w:r w:rsidRPr="009E0B4E">
        <w:rPr>
          <w:rFonts w:ascii="Traditional Arabic" w:hAnsi="Traditional Arabic" w:cs="Traditional Arabic"/>
          <w:sz w:val="32"/>
          <w:szCs w:val="32"/>
          <w:rtl/>
        </w:rPr>
        <w:t>الاقتصاد الرقمي</w:t>
      </w:r>
      <w:r w:rsidRPr="009E0B4E">
        <w:rPr>
          <w:rFonts w:ascii="Traditional Arabic" w:hAnsi="Traditional Arabic" w:cs="Traditional Arabic"/>
          <w:sz w:val="32"/>
          <w:szCs w:val="32"/>
          <w:lang w:bidi="ar-DZ"/>
        </w:rPr>
        <w:t>"</w:t>
      </w:r>
      <w:r w:rsidRPr="009E0B4E">
        <w:rPr>
          <w:rFonts w:ascii="Traditional Arabic" w:hAnsi="Traditional Arabic" w:cs="Traditional Arabic"/>
          <w:sz w:val="32"/>
          <w:szCs w:val="32"/>
          <w:rtl/>
        </w:rPr>
        <w:t xml:space="preserve">، والمجتمع المدني لتحقيق الشمول الرقمي عبر محور </w:t>
      </w:r>
      <w:r w:rsidRPr="009E0B4E">
        <w:rPr>
          <w:rFonts w:ascii="Traditional Arabic" w:hAnsi="Traditional Arabic" w:cs="Traditional Arabic"/>
          <w:sz w:val="32"/>
          <w:szCs w:val="32"/>
          <w:lang w:bidi="ar-DZ"/>
        </w:rPr>
        <w:t>"</w:t>
      </w:r>
      <w:r w:rsidRPr="009E0B4E">
        <w:rPr>
          <w:rFonts w:ascii="Traditional Arabic" w:hAnsi="Traditional Arabic" w:cs="Traditional Arabic"/>
          <w:sz w:val="32"/>
          <w:szCs w:val="32"/>
          <w:rtl/>
        </w:rPr>
        <w:t>المجتمع الرقمي</w:t>
      </w:r>
      <w:r w:rsidR="00894A28" w:rsidRPr="009E0B4E">
        <w:rPr>
          <w:rFonts w:ascii="Traditional Arabic" w:hAnsi="Traditional Arabic" w:cs="Traditional Arabic"/>
          <w:sz w:val="32"/>
          <w:szCs w:val="32"/>
          <w:rtl/>
          <w:lang w:bidi="ar-DZ"/>
        </w:rPr>
        <w:t>" (الشكل رقم (</w:t>
      </w:r>
      <w:r w:rsidR="00894A28" w:rsidRPr="000D521E">
        <w:rPr>
          <w:rFonts w:ascii="Traditional Arabic" w:hAnsi="Traditional Arabic" w:cs="Traditional Arabic"/>
          <w:sz w:val="28"/>
          <w:szCs w:val="28"/>
          <w:rtl/>
          <w:lang w:bidi="ar-DZ"/>
        </w:rPr>
        <w:t>2-1</w:t>
      </w:r>
      <w:r w:rsidR="00894A28" w:rsidRPr="009E0B4E">
        <w:rPr>
          <w:rFonts w:ascii="Traditional Arabic" w:hAnsi="Traditional Arabic" w:cs="Traditional Arabic"/>
          <w:sz w:val="32"/>
          <w:szCs w:val="32"/>
          <w:rtl/>
          <w:lang w:bidi="ar-DZ"/>
        </w:rPr>
        <w:t xml:space="preserve">)). </w:t>
      </w:r>
      <w:r w:rsidRPr="009E0B4E">
        <w:rPr>
          <w:rFonts w:ascii="Traditional Arabic" w:hAnsi="Traditional Arabic" w:cs="Traditional Arabic"/>
          <w:sz w:val="32"/>
          <w:szCs w:val="32"/>
          <w:rtl/>
        </w:rPr>
        <w:t>وتسعى الاستراتيجية إلى تحقيق خمسة وعشرين</w:t>
      </w:r>
      <w:r w:rsidRPr="009E0B4E">
        <w:rPr>
          <w:rFonts w:ascii="Traditional Arabic" w:hAnsi="Traditional Arabic" w:cs="Traditional Arabic"/>
          <w:sz w:val="32"/>
          <w:szCs w:val="32"/>
          <w:lang w:bidi="ar-DZ"/>
        </w:rPr>
        <w:t xml:space="preserve"> (</w:t>
      </w:r>
      <w:r w:rsidRPr="000D521E">
        <w:rPr>
          <w:rFonts w:ascii="Traditional Arabic" w:hAnsi="Traditional Arabic" w:cs="Traditional Arabic"/>
          <w:sz w:val="28"/>
          <w:szCs w:val="28"/>
          <w:lang w:bidi="ar-DZ"/>
        </w:rPr>
        <w:t>25</w:t>
      </w:r>
      <w:r w:rsidRPr="009E0B4E">
        <w:rPr>
          <w:rFonts w:ascii="Traditional Arabic" w:hAnsi="Traditional Arabic" w:cs="Traditional Arabic"/>
          <w:sz w:val="32"/>
          <w:szCs w:val="32"/>
          <w:lang w:bidi="ar-DZ"/>
        </w:rPr>
        <w:t xml:space="preserve">) </w:t>
      </w:r>
      <w:r w:rsidRPr="009E0B4E">
        <w:rPr>
          <w:rFonts w:ascii="Traditional Arabic" w:hAnsi="Traditional Arabic" w:cs="Traditional Arabic"/>
          <w:sz w:val="32"/>
          <w:szCs w:val="32"/>
          <w:rtl/>
        </w:rPr>
        <w:t xml:space="preserve">هدفا استراتيجيا، يحدد لكل منها غاية محددة للفترة الممتدة من </w:t>
      </w:r>
      <w:r w:rsidRPr="000D521E">
        <w:rPr>
          <w:rFonts w:ascii="Traditional Arabic" w:hAnsi="Traditional Arabic" w:cs="Traditional Arabic"/>
          <w:sz w:val="28"/>
          <w:szCs w:val="28"/>
          <w:rtl/>
        </w:rPr>
        <w:t xml:space="preserve">2025 </w:t>
      </w:r>
      <w:r w:rsidRPr="009E0B4E">
        <w:rPr>
          <w:rFonts w:ascii="Traditional Arabic" w:hAnsi="Traditional Arabic" w:cs="Traditional Arabic"/>
          <w:sz w:val="32"/>
          <w:szCs w:val="32"/>
          <w:rtl/>
        </w:rPr>
        <w:t xml:space="preserve">إلى </w:t>
      </w:r>
      <w:r w:rsidRPr="000D521E">
        <w:rPr>
          <w:rFonts w:ascii="Traditional Arabic" w:hAnsi="Traditional Arabic" w:cs="Traditional Arabic"/>
          <w:sz w:val="28"/>
          <w:szCs w:val="28"/>
          <w:rtl/>
        </w:rPr>
        <w:t>2030</w:t>
      </w:r>
      <w:r w:rsidR="004A7E7F" w:rsidRPr="009E0B4E">
        <w:rPr>
          <w:rFonts w:ascii="Traditional Arabic" w:hAnsi="Traditional Arabic" w:cs="Traditional Arabic"/>
          <w:sz w:val="32"/>
          <w:szCs w:val="32"/>
          <w:rtl/>
        </w:rPr>
        <w:t xml:space="preserve">، يتم شرحها فيما يلي: </w:t>
      </w:r>
      <w:r w:rsidRPr="009E0B4E">
        <w:rPr>
          <w:rFonts w:ascii="Traditional Arabic" w:hAnsi="Traditional Arabic" w:cs="Traditional Arabic"/>
          <w:sz w:val="32"/>
          <w:szCs w:val="32"/>
          <w:rtl/>
          <w:lang w:bidi="ar-DZ"/>
        </w:rPr>
        <w:t xml:space="preserve"> </w:t>
      </w:r>
      <w:sdt>
        <w:sdtPr>
          <w:rPr>
            <w:rFonts w:ascii="Traditional Arabic" w:hAnsi="Traditional Arabic" w:cs="Traditional Arabic"/>
            <w:sz w:val="32"/>
            <w:szCs w:val="32"/>
            <w:rtl/>
            <w:lang w:bidi="ar-DZ"/>
          </w:rPr>
          <w:id w:val="120667867"/>
          <w:citation/>
        </w:sdtPr>
        <w:sdtContent>
          <w:r w:rsidRPr="009E0B4E">
            <w:rPr>
              <w:rFonts w:ascii="Traditional Arabic" w:hAnsi="Traditional Arabic" w:cs="Traditional Arabic"/>
              <w:sz w:val="32"/>
              <w:szCs w:val="32"/>
              <w:rtl/>
              <w:lang w:bidi="ar-DZ"/>
            </w:rPr>
            <w:fldChar w:fldCharType="begin"/>
          </w:r>
          <w:r w:rsidRPr="009E0B4E">
            <w:rPr>
              <w:rFonts w:ascii="Traditional Arabic" w:hAnsi="Traditional Arabic" w:cs="Traditional Arabic"/>
              <w:sz w:val="32"/>
              <w:szCs w:val="32"/>
              <w:rtl/>
              <w:lang w:bidi="ar-DZ"/>
            </w:rPr>
            <w:instrText xml:space="preserve"> </w:instrText>
          </w:r>
          <w:r w:rsidRPr="009E0B4E">
            <w:rPr>
              <w:rFonts w:ascii="Traditional Arabic" w:hAnsi="Traditional Arabic" w:cs="Traditional Arabic"/>
              <w:sz w:val="32"/>
              <w:szCs w:val="32"/>
              <w:lang w:bidi="ar-DZ"/>
            </w:rPr>
            <w:instrText>CITATION</w:instrText>
          </w:r>
          <w:r w:rsidRPr="009E0B4E">
            <w:rPr>
              <w:rFonts w:ascii="Traditional Arabic" w:hAnsi="Traditional Arabic" w:cs="Traditional Arabic"/>
              <w:sz w:val="32"/>
              <w:szCs w:val="32"/>
              <w:rtl/>
              <w:lang w:bidi="ar-DZ"/>
            </w:rPr>
            <w:instrText xml:space="preserve"> الا24 \</w:instrText>
          </w:r>
          <w:r w:rsidRPr="009E0B4E">
            <w:rPr>
              <w:rFonts w:ascii="Traditional Arabic" w:hAnsi="Traditional Arabic" w:cs="Traditional Arabic"/>
              <w:sz w:val="32"/>
              <w:szCs w:val="32"/>
              <w:lang w:bidi="ar-DZ"/>
            </w:rPr>
            <w:instrText>l 5121</w:instrText>
          </w:r>
          <w:r w:rsidRPr="009E0B4E">
            <w:rPr>
              <w:rFonts w:ascii="Traditional Arabic" w:hAnsi="Traditional Arabic" w:cs="Traditional Arabic"/>
              <w:sz w:val="32"/>
              <w:szCs w:val="32"/>
              <w:rtl/>
              <w:lang w:bidi="ar-DZ"/>
            </w:rPr>
            <w:instrText xml:space="preserve"> </w:instrText>
          </w:r>
          <w:r w:rsidRPr="009E0B4E">
            <w:rPr>
              <w:rFonts w:ascii="Traditional Arabic" w:hAnsi="Traditional Arabic" w:cs="Traditional Arabic"/>
              <w:sz w:val="32"/>
              <w:szCs w:val="32"/>
              <w:rtl/>
              <w:lang w:bidi="ar-DZ"/>
            </w:rPr>
            <w:fldChar w:fldCharType="separate"/>
          </w:r>
          <w:r w:rsidR="00175DDF" w:rsidRPr="00175DDF">
            <w:rPr>
              <w:rFonts w:ascii="Traditional Arabic" w:hAnsi="Traditional Arabic" w:cs="Traditional Arabic" w:hint="cs"/>
              <w:noProof/>
              <w:sz w:val="32"/>
              <w:szCs w:val="32"/>
              <w:rtl/>
              <w:lang w:bidi="ar-DZ"/>
            </w:rPr>
            <w:t xml:space="preserve">(الاستراتيجية الوطنية للتحول الرقمي في الجزائر ، </w:t>
          </w:r>
          <w:r w:rsidR="00175DDF" w:rsidRPr="00175DDF">
            <w:rPr>
              <w:rFonts w:ascii="Traditional Arabic" w:hAnsi="Traditional Arabic" w:cs="Traditional Arabic" w:hint="cs"/>
              <w:noProof/>
              <w:sz w:val="28"/>
              <w:szCs w:val="28"/>
              <w:rtl/>
              <w:lang w:bidi="ar-DZ"/>
            </w:rPr>
            <w:t>2024</w:t>
          </w:r>
          <w:r w:rsidR="00175DDF" w:rsidRPr="00175DDF">
            <w:rPr>
              <w:rFonts w:ascii="Traditional Arabic" w:hAnsi="Traditional Arabic" w:cs="Traditional Arabic" w:hint="cs"/>
              <w:noProof/>
              <w:sz w:val="32"/>
              <w:szCs w:val="32"/>
              <w:rtl/>
              <w:lang w:bidi="ar-DZ"/>
            </w:rPr>
            <w:t>)</w:t>
          </w:r>
          <w:r w:rsidRPr="009E0B4E">
            <w:rPr>
              <w:rFonts w:ascii="Traditional Arabic" w:hAnsi="Traditional Arabic" w:cs="Traditional Arabic"/>
              <w:sz w:val="32"/>
              <w:szCs w:val="32"/>
              <w:rtl/>
              <w:lang w:bidi="ar-DZ"/>
            </w:rPr>
            <w:fldChar w:fldCharType="end"/>
          </w:r>
        </w:sdtContent>
      </w:sdt>
      <w:r w:rsidRPr="009E0B4E">
        <w:rPr>
          <w:rFonts w:ascii="Traditional Arabic" w:hAnsi="Traditional Arabic" w:cs="Traditional Arabic"/>
          <w:sz w:val="32"/>
          <w:szCs w:val="32"/>
          <w:rtl/>
          <w:lang w:bidi="ar-DZ"/>
        </w:rPr>
        <w:t>.</w:t>
      </w:r>
    </w:p>
    <w:p w14:paraId="1D177F54" w14:textId="3DF73C2E" w:rsidR="004A7E7F" w:rsidRPr="009E0B4E" w:rsidRDefault="004A7E7F" w:rsidP="00925FD5">
      <w:pPr>
        <w:pStyle w:val="Paragraphedeliste"/>
        <w:numPr>
          <w:ilvl w:val="0"/>
          <w:numId w:val="4"/>
        </w:numPr>
        <w:bidi/>
        <w:spacing w:line="240" w:lineRule="auto"/>
        <w:ind w:left="283" w:hanging="283"/>
        <w:jc w:val="both"/>
        <w:rPr>
          <w:rFonts w:ascii="Traditional Arabic" w:hAnsi="Traditional Arabic" w:cs="Traditional Arabic"/>
          <w:sz w:val="32"/>
          <w:szCs w:val="32"/>
          <w:lang w:bidi="ar-DZ"/>
        </w:rPr>
      </w:pPr>
      <w:r w:rsidRPr="009E0B4E">
        <w:rPr>
          <w:rFonts w:ascii="Traditional Arabic" w:hAnsi="Traditional Arabic" w:cs="Traditional Arabic"/>
          <w:b/>
          <w:bCs/>
          <w:sz w:val="32"/>
          <w:szCs w:val="32"/>
          <w:rtl/>
        </w:rPr>
        <w:t>البنية التحتية الأساسية لتكنولوجيات الإعلام والاتصال</w:t>
      </w:r>
      <w:r w:rsidRPr="009E0B4E">
        <w:rPr>
          <w:rFonts w:ascii="Traditional Arabic" w:hAnsi="Traditional Arabic" w:cs="Traditional Arabic"/>
          <w:sz w:val="32"/>
          <w:szCs w:val="32"/>
          <w:rtl/>
          <w:lang w:bidi="ar-DZ"/>
        </w:rPr>
        <w:t xml:space="preserve">: </w:t>
      </w:r>
      <w:r w:rsidRPr="009E0B4E">
        <w:rPr>
          <w:rFonts w:ascii="Traditional Arabic" w:hAnsi="Traditional Arabic" w:cs="Traditional Arabic"/>
          <w:sz w:val="32"/>
          <w:szCs w:val="32"/>
          <w:rtl/>
        </w:rPr>
        <w:t>تشكل عصرنة البنى التحتية الأساسية الركيزة الأساسية للتحول الرقمي، وتشمل شبكات الاتصالات، مراكز البيانات، والمعدات التقنية الضرورية لضمان الربط القوي والولوج المتكافئ إلى الخدمات الرقمية. كما تسهم هذه البنية في تحفيز الابتكار وتعزيز التكنولوجيات الرقمية وتهيئة بيئة مواتية للتنافسية الاقتصادية وتحقيق الفوائد الرقمية للمستخدمين</w:t>
      </w:r>
      <w:r w:rsidRPr="009E0B4E">
        <w:rPr>
          <w:rFonts w:ascii="Traditional Arabic" w:hAnsi="Traditional Arabic" w:cs="Traditional Arabic"/>
          <w:sz w:val="32"/>
          <w:szCs w:val="32"/>
          <w:lang w:bidi="ar-DZ"/>
        </w:rPr>
        <w:t>.</w:t>
      </w:r>
    </w:p>
    <w:p w14:paraId="297C7563" w14:textId="6F65B39E" w:rsidR="004A7E7F" w:rsidRPr="009E0B4E" w:rsidRDefault="004A7E7F" w:rsidP="00925FD5">
      <w:pPr>
        <w:pStyle w:val="Paragraphedeliste"/>
        <w:numPr>
          <w:ilvl w:val="0"/>
          <w:numId w:val="4"/>
        </w:numPr>
        <w:bidi/>
        <w:spacing w:line="240" w:lineRule="auto"/>
        <w:ind w:left="283" w:hanging="283"/>
        <w:jc w:val="both"/>
        <w:rPr>
          <w:rFonts w:ascii="Traditional Arabic" w:hAnsi="Traditional Arabic" w:cs="Traditional Arabic"/>
          <w:sz w:val="32"/>
          <w:szCs w:val="32"/>
          <w:lang w:bidi="ar-DZ"/>
        </w:rPr>
      </w:pPr>
      <w:r w:rsidRPr="009E0B4E">
        <w:rPr>
          <w:rFonts w:ascii="Traditional Arabic" w:hAnsi="Traditional Arabic" w:cs="Traditional Arabic"/>
          <w:b/>
          <w:bCs/>
          <w:sz w:val="32"/>
          <w:szCs w:val="32"/>
          <w:rtl/>
        </w:rPr>
        <w:t>رأس المال البشري، التكوين، البحث والتطوير</w:t>
      </w:r>
      <w:r w:rsidRPr="009E0B4E">
        <w:rPr>
          <w:rFonts w:ascii="Traditional Arabic" w:hAnsi="Traditional Arabic" w:cs="Traditional Arabic"/>
          <w:b/>
          <w:bCs/>
          <w:sz w:val="32"/>
          <w:szCs w:val="32"/>
          <w:rtl/>
          <w:lang w:bidi="ar-DZ"/>
        </w:rPr>
        <w:t>:</w:t>
      </w:r>
      <w:r w:rsidRPr="009E0B4E">
        <w:rPr>
          <w:rFonts w:ascii="Traditional Arabic" w:hAnsi="Traditional Arabic" w:cs="Traditional Arabic"/>
          <w:sz w:val="32"/>
          <w:szCs w:val="32"/>
          <w:rtl/>
          <w:lang w:bidi="ar-DZ"/>
        </w:rPr>
        <w:t xml:space="preserve"> </w:t>
      </w:r>
      <w:r w:rsidRPr="009E0B4E">
        <w:rPr>
          <w:rFonts w:ascii="Traditional Arabic" w:hAnsi="Traditional Arabic" w:cs="Traditional Arabic"/>
          <w:sz w:val="32"/>
          <w:szCs w:val="32"/>
          <w:rtl/>
        </w:rPr>
        <w:t>يهدف هذا المحور إلى تطوير رأس المال البشري من خلال برامج التكوين والتدريب المستمر لضمان قوة عاملة مؤهلة لإدارة وابتكار حلول رقمية في القطاعين العمومي والخاص. كما يسعى إلى الحد من هجرة الكفاءات وتعزيز بيئة تنافسية ومستدامة، مع دعم الشراكات مع الشركات التكنولوجية الكبرى لتعزيز نقل التكنولوجيا، الابتكار المحلي، وتنمية ريادة الأعمال في مجال الرقمنة</w:t>
      </w:r>
      <w:r w:rsidRPr="009E0B4E">
        <w:rPr>
          <w:rFonts w:ascii="Traditional Arabic" w:hAnsi="Traditional Arabic" w:cs="Traditional Arabic"/>
          <w:sz w:val="32"/>
          <w:szCs w:val="32"/>
          <w:lang w:bidi="ar-DZ"/>
        </w:rPr>
        <w:t>.</w:t>
      </w:r>
    </w:p>
    <w:p w14:paraId="26B00F76" w14:textId="05515167" w:rsidR="004A7E7F" w:rsidRPr="009E0B4E" w:rsidRDefault="004A7E7F" w:rsidP="00925FD5">
      <w:pPr>
        <w:pStyle w:val="Paragraphedeliste"/>
        <w:numPr>
          <w:ilvl w:val="0"/>
          <w:numId w:val="4"/>
        </w:numPr>
        <w:bidi/>
        <w:spacing w:line="240" w:lineRule="auto"/>
        <w:ind w:left="283" w:hanging="283"/>
        <w:jc w:val="both"/>
        <w:rPr>
          <w:rFonts w:ascii="Traditional Arabic" w:hAnsi="Traditional Arabic" w:cs="Traditional Arabic"/>
          <w:sz w:val="32"/>
          <w:szCs w:val="32"/>
          <w:lang w:bidi="ar-DZ"/>
        </w:rPr>
      </w:pPr>
      <w:r w:rsidRPr="009E0B4E">
        <w:rPr>
          <w:rFonts w:ascii="Traditional Arabic" w:hAnsi="Traditional Arabic" w:cs="Traditional Arabic"/>
          <w:b/>
          <w:bCs/>
          <w:sz w:val="32"/>
          <w:szCs w:val="32"/>
          <w:rtl/>
        </w:rPr>
        <w:t>الحوكمة الرقمية</w:t>
      </w:r>
      <w:r w:rsidRPr="009E0B4E">
        <w:rPr>
          <w:rFonts w:ascii="Traditional Arabic" w:hAnsi="Traditional Arabic" w:cs="Traditional Arabic"/>
          <w:b/>
          <w:bCs/>
          <w:sz w:val="32"/>
          <w:szCs w:val="32"/>
          <w:rtl/>
          <w:lang w:bidi="ar-DZ"/>
        </w:rPr>
        <w:t>:</w:t>
      </w:r>
      <w:r w:rsidRPr="009E0B4E">
        <w:rPr>
          <w:rFonts w:ascii="Traditional Arabic" w:hAnsi="Traditional Arabic" w:cs="Traditional Arabic"/>
          <w:sz w:val="32"/>
          <w:szCs w:val="32"/>
          <w:rtl/>
          <w:lang w:bidi="ar-DZ"/>
        </w:rPr>
        <w:t xml:space="preserve"> </w:t>
      </w:r>
      <w:r w:rsidRPr="009E0B4E">
        <w:rPr>
          <w:rFonts w:ascii="Traditional Arabic" w:hAnsi="Traditional Arabic" w:cs="Traditional Arabic"/>
          <w:sz w:val="32"/>
          <w:szCs w:val="32"/>
          <w:rtl/>
        </w:rPr>
        <w:t>تشكل الحوكمة الرقمية أساسا لعصرنة تسيير الإدارات والمؤسسات، إذ تساهم رقمنة الإدارة العمومية في تحسين فعالية العمليات الحكومية، تسهيل اتخاذ القرار، ترشيد النفقات، وضمان التنمية الاقتصادية والاجتماعية المستدامة. كما تدعم إنشاء نظام بيئي تشاركي بين مختلف مكونات المجتمع والقطاع الخاص، مع استغلال التكنولوجيات الرقمية الحديثة مثل الذكاء الاصطناعي وإنترنت الأشياء</w:t>
      </w:r>
      <w:r w:rsidRPr="009E0B4E">
        <w:rPr>
          <w:rFonts w:ascii="Traditional Arabic" w:hAnsi="Traditional Arabic" w:cs="Traditional Arabic"/>
          <w:sz w:val="32"/>
          <w:szCs w:val="32"/>
          <w:lang w:bidi="ar-DZ"/>
        </w:rPr>
        <w:t>.</w:t>
      </w:r>
    </w:p>
    <w:p w14:paraId="4B4DFA0F" w14:textId="2471A1E6" w:rsidR="004A7E7F" w:rsidRPr="009E0B4E" w:rsidRDefault="004A7E7F" w:rsidP="00925FD5">
      <w:pPr>
        <w:pStyle w:val="Paragraphedeliste"/>
        <w:numPr>
          <w:ilvl w:val="0"/>
          <w:numId w:val="4"/>
        </w:numPr>
        <w:bidi/>
        <w:spacing w:line="240" w:lineRule="auto"/>
        <w:ind w:left="283" w:hanging="283"/>
        <w:jc w:val="both"/>
        <w:rPr>
          <w:rFonts w:ascii="Traditional Arabic" w:hAnsi="Traditional Arabic" w:cs="Traditional Arabic"/>
          <w:sz w:val="32"/>
          <w:szCs w:val="32"/>
          <w:lang w:bidi="ar-DZ"/>
        </w:rPr>
      </w:pPr>
      <w:r w:rsidRPr="009E0B4E">
        <w:rPr>
          <w:rFonts w:ascii="Traditional Arabic" w:hAnsi="Traditional Arabic" w:cs="Traditional Arabic"/>
          <w:b/>
          <w:bCs/>
          <w:sz w:val="32"/>
          <w:szCs w:val="32"/>
          <w:rtl/>
        </w:rPr>
        <w:t>الاقتصاد الرقمي</w:t>
      </w:r>
      <w:r w:rsidRPr="009E0B4E">
        <w:rPr>
          <w:rFonts w:ascii="Traditional Arabic" w:hAnsi="Traditional Arabic" w:cs="Traditional Arabic"/>
          <w:b/>
          <w:bCs/>
          <w:sz w:val="32"/>
          <w:szCs w:val="32"/>
          <w:rtl/>
          <w:lang w:bidi="ar-DZ"/>
        </w:rPr>
        <w:t>:</w:t>
      </w:r>
      <w:r w:rsidRPr="009E0B4E">
        <w:rPr>
          <w:rFonts w:ascii="Traditional Arabic" w:hAnsi="Traditional Arabic" w:cs="Traditional Arabic"/>
          <w:sz w:val="32"/>
          <w:szCs w:val="32"/>
          <w:rtl/>
          <w:lang w:bidi="ar-DZ"/>
        </w:rPr>
        <w:t xml:space="preserve"> </w:t>
      </w:r>
      <w:r w:rsidRPr="009E0B4E">
        <w:rPr>
          <w:rFonts w:ascii="Traditional Arabic" w:hAnsi="Traditional Arabic" w:cs="Traditional Arabic"/>
          <w:sz w:val="32"/>
          <w:szCs w:val="32"/>
          <w:rtl/>
        </w:rPr>
        <w:t>يركز هذا المحور على تحول المؤسسات نحو الاقتصاد الرقمي، بما في ذلك الدفع الإلكتروني، وتعزيز استخدام الأنظمة الرقمية في التسيير الداخلي للمؤسسات الصغيرة والمتوسطة، لدعم التنافسية، خفض التكاليف، وتحسين الإنتاجية. كما يشمل تطوير الصناعة الرقمية، دعم المؤسسات الناشئة، وتحفيز الاستثمار الأجنبي، بما يسهم في بناء اقتصاد رقمي مستدام قائم على الابتكار والتكنولوجيا المحلية</w:t>
      </w:r>
      <w:r w:rsidRPr="009E0B4E">
        <w:rPr>
          <w:rFonts w:ascii="Traditional Arabic" w:hAnsi="Traditional Arabic" w:cs="Traditional Arabic"/>
          <w:sz w:val="32"/>
          <w:szCs w:val="32"/>
          <w:lang w:bidi="ar-DZ"/>
        </w:rPr>
        <w:t>.</w:t>
      </w:r>
    </w:p>
    <w:p w14:paraId="6AA371A8" w14:textId="0D573C7A" w:rsidR="00894A28" w:rsidRPr="009E0B4E" w:rsidRDefault="004A7E7F" w:rsidP="00925FD5">
      <w:pPr>
        <w:pStyle w:val="Paragraphedeliste"/>
        <w:numPr>
          <w:ilvl w:val="0"/>
          <w:numId w:val="4"/>
        </w:numPr>
        <w:bidi/>
        <w:spacing w:line="240" w:lineRule="auto"/>
        <w:ind w:left="283" w:hanging="283"/>
        <w:jc w:val="both"/>
        <w:rPr>
          <w:rFonts w:ascii="Traditional Arabic" w:hAnsi="Traditional Arabic" w:cs="Traditional Arabic"/>
          <w:sz w:val="32"/>
          <w:szCs w:val="32"/>
          <w:lang w:bidi="ar-DZ"/>
        </w:rPr>
      </w:pPr>
      <w:r w:rsidRPr="009E0B4E">
        <w:rPr>
          <w:rFonts w:ascii="Traditional Arabic" w:hAnsi="Traditional Arabic" w:cs="Traditional Arabic"/>
          <w:b/>
          <w:bCs/>
          <w:sz w:val="32"/>
          <w:szCs w:val="32"/>
          <w:rtl/>
        </w:rPr>
        <w:lastRenderedPageBreak/>
        <w:t>المجتمع الرقمي</w:t>
      </w:r>
      <w:r w:rsidRPr="009E0B4E">
        <w:rPr>
          <w:rFonts w:ascii="Traditional Arabic" w:hAnsi="Traditional Arabic" w:cs="Traditional Arabic"/>
          <w:b/>
          <w:bCs/>
          <w:sz w:val="32"/>
          <w:szCs w:val="32"/>
          <w:rtl/>
          <w:lang w:bidi="ar-DZ"/>
        </w:rPr>
        <w:t>:</w:t>
      </w:r>
      <w:r w:rsidRPr="009E0B4E">
        <w:rPr>
          <w:rFonts w:ascii="Traditional Arabic" w:hAnsi="Traditional Arabic" w:cs="Traditional Arabic"/>
          <w:sz w:val="32"/>
          <w:szCs w:val="32"/>
          <w:rtl/>
          <w:lang w:bidi="ar-DZ"/>
        </w:rPr>
        <w:t xml:space="preserve"> </w:t>
      </w:r>
      <w:r w:rsidRPr="009E0B4E">
        <w:rPr>
          <w:rFonts w:ascii="Traditional Arabic" w:hAnsi="Traditional Arabic" w:cs="Traditional Arabic"/>
          <w:sz w:val="32"/>
          <w:szCs w:val="32"/>
          <w:rtl/>
        </w:rPr>
        <w:t>يسعى المحور إلى ضمان الولوج الشامل والمتكافئ للتكنولوجيات والخدمات الرقمية لتعزيز الشمول الرقمي، الديمقراطية التشاركية، والحوكمة المجتمعية. كما يركز على ترقية المحتوى الرقمي الوطني، وتمكين المواطنين من المشاركة الفاعلة في أنشطة اقتصادية، اجتماعية، ثقافية وسياسية رقمية، مع تعزيز الشفافية والمشاركة المجتمعية</w:t>
      </w:r>
      <w:r w:rsidRPr="009E0B4E">
        <w:rPr>
          <w:rFonts w:ascii="Traditional Arabic" w:hAnsi="Traditional Arabic" w:cs="Traditional Arabic"/>
          <w:sz w:val="32"/>
          <w:szCs w:val="32"/>
          <w:lang w:bidi="ar-DZ"/>
        </w:rPr>
        <w:t>.</w:t>
      </w:r>
    </w:p>
    <w:p w14:paraId="1D4621C8" w14:textId="6993F2B7" w:rsidR="00894A28" w:rsidRPr="009E0B4E" w:rsidRDefault="00894A28" w:rsidP="00925FD5">
      <w:pPr>
        <w:bidi/>
        <w:spacing w:line="240" w:lineRule="auto"/>
        <w:jc w:val="center"/>
        <w:rPr>
          <w:rFonts w:ascii="Traditional Arabic" w:hAnsi="Traditional Arabic" w:cs="Traditional Arabic"/>
          <w:b/>
          <w:bCs/>
          <w:sz w:val="32"/>
          <w:szCs w:val="32"/>
          <w:lang w:bidi="ar-DZ"/>
        </w:rPr>
      </w:pPr>
      <w:bookmarkStart w:id="0" w:name="_Hlk211130968"/>
      <w:r w:rsidRPr="009E0B4E">
        <w:rPr>
          <w:rFonts w:ascii="Traditional Arabic" w:hAnsi="Traditional Arabic" w:cs="Traditional Arabic"/>
          <w:b/>
          <w:bCs/>
          <w:sz w:val="32"/>
          <w:szCs w:val="32"/>
          <w:rtl/>
          <w:lang w:bidi="ar-DZ"/>
        </w:rPr>
        <w:t>الشكل رقم (</w:t>
      </w:r>
      <w:r w:rsidRPr="000D521E">
        <w:rPr>
          <w:rFonts w:ascii="Traditional Arabic" w:hAnsi="Traditional Arabic" w:cs="Traditional Arabic"/>
          <w:b/>
          <w:bCs/>
          <w:sz w:val="28"/>
          <w:szCs w:val="28"/>
          <w:rtl/>
          <w:lang w:bidi="ar-DZ"/>
        </w:rPr>
        <w:t>2-1</w:t>
      </w:r>
      <w:r w:rsidRPr="009E0B4E">
        <w:rPr>
          <w:rFonts w:ascii="Traditional Arabic" w:hAnsi="Traditional Arabic" w:cs="Traditional Arabic"/>
          <w:b/>
          <w:bCs/>
          <w:sz w:val="32"/>
          <w:szCs w:val="32"/>
          <w:rtl/>
          <w:lang w:bidi="ar-DZ"/>
        </w:rPr>
        <w:t>)</w:t>
      </w:r>
      <w:bookmarkEnd w:id="0"/>
      <w:r w:rsidRPr="009E0B4E">
        <w:rPr>
          <w:rFonts w:ascii="Traditional Arabic" w:hAnsi="Traditional Arabic" w:cs="Traditional Arabic"/>
          <w:b/>
          <w:bCs/>
          <w:sz w:val="32"/>
          <w:szCs w:val="32"/>
          <w:rtl/>
          <w:lang w:bidi="ar-DZ"/>
        </w:rPr>
        <w:t xml:space="preserve">: محاور استراتيجية الجزائر رقمية </w:t>
      </w:r>
      <w:r w:rsidRPr="000D521E">
        <w:rPr>
          <w:rFonts w:ascii="Traditional Arabic" w:hAnsi="Traditional Arabic" w:cs="Traditional Arabic"/>
          <w:b/>
          <w:bCs/>
          <w:sz w:val="28"/>
          <w:szCs w:val="28"/>
          <w:rtl/>
          <w:lang w:bidi="ar-DZ"/>
        </w:rPr>
        <w:t>2030</w:t>
      </w:r>
    </w:p>
    <w:p w14:paraId="481C3A89" w14:textId="7DFE63A5" w:rsidR="00894A28" w:rsidRPr="009E0B4E" w:rsidRDefault="00894A28" w:rsidP="00925FD5">
      <w:pPr>
        <w:bidi/>
        <w:spacing w:line="240" w:lineRule="auto"/>
        <w:jc w:val="center"/>
        <w:rPr>
          <w:rFonts w:ascii="Traditional Arabic" w:hAnsi="Traditional Arabic" w:cs="Traditional Arabic"/>
          <w:sz w:val="32"/>
          <w:szCs w:val="32"/>
          <w:lang w:bidi="ar-DZ"/>
        </w:rPr>
      </w:pPr>
      <w:r w:rsidRPr="009E0B4E">
        <w:rPr>
          <w:rFonts w:ascii="Traditional Arabic" w:hAnsi="Traditional Arabic" w:cs="Traditional Arabic"/>
          <w:b/>
          <w:bCs/>
          <w:noProof/>
          <w:sz w:val="32"/>
          <w:szCs w:val="32"/>
          <w:lang w:bidi="ar-DZ"/>
        </w:rPr>
        <w:drawing>
          <wp:inline distT="0" distB="0" distL="0" distR="0" wp14:anchorId="2341B4E4" wp14:editId="111A2E2E">
            <wp:extent cx="3722914" cy="3415002"/>
            <wp:effectExtent l="0" t="0" r="0" b="0"/>
            <wp:docPr id="150316690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54229" cy="3443727"/>
                    </a:xfrm>
                    <a:prstGeom prst="rect">
                      <a:avLst/>
                    </a:prstGeom>
                    <a:noFill/>
                  </pic:spPr>
                </pic:pic>
              </a:graphicData>
            </a:graphic>
          </wp:inline>
        </w:drawing>
      </w:r>
    </w:p>
    <w:p w14:paraId="72D85DA4" w14:textId="5DCBB222" w:rsidR="00894A28" w:rsidRPr="009E0B4E" w:rsidRDefault="00894A28" w:rsidP="00925FD5">
      <w:pPr>
        <w:bidi/>
        <w:spacing w:line="240" w:lineRule="auto"/>
        <w:jc w:val="center"/>
        <w:rPr>
          <w:rFonts w:ascii="Traditional Arabic" w:hAnsi="Traditional Arabic" w:cs="Traditional Arabic"/>
          <w:sz w:val="32"/>
          <w:szCs w:val="32"/>
          <w:lang w:bidi="ar-DZ"/>
        </w:rPr>
      </w:pPr>
      <w:r w:rsidRPr="009E0B4E">
        <w:rPr>
          <w:rFonts w:ascii="Traditional Arabic" w:hAnsi="Traditional Arabic" w:cs="Traditional Arabic"/>
          <w:b/>
          <w:bCs/>
          <w:sz w:val="32"/>
          <w:szCs w:val="32"/>
          <w:rtl/>
          <w:lang w:bidi="ar-DZ"/>
        </w:rPr>
        <w:t>المصدر:</w:t>
      </w:r>
      <w:r w:rsidRPr="009E0B4E">
        <w:rPr>
          <w:rFonts w:ascii="Traditional Arabic" w:hAnsi="Traditional Arabic" w:cs="Traditional Arabic"/>
          <w:sz w:val="32"/>
          <w:szCs w:val="32"/>
          <w:rtl/>
          <w:lang w:bidi="ar-DZ"/>
        </w:rPr>
        <w:t xml:space="preserve"> من إعداد الباحثتين بالاعتماد على </w:t>
      </w:r>
      <w:sdt>
        <w:sdtPr>
          <w:rPr>
            <w:rFonts w:ascii="Traditional Arabic" w:hAnsi="Traditional Arabic" w:cs="Traditional Arabic"/>
            <w:sz w:val="32"/>
            <w:szCs w:val="32"/>
            <w:rtl/>
            <w:lang w:bidi="ar-DZ"/>
          </w:rPr>
          <w:id w:val="-706329631"/>
          <w:citation/>
        </w:sdtPr>
        <w:sdtContent>
          <w:r w:rsidRPr="009E0B4E">
            <w:rPr>
              <w:rFonts w:ascii="Traditional Arabic" w:hAnsi="Traditional Arabic" w:cs="Traditional Arabic"/>
              <w:sz w:val="32"/>
              <w:szCs w:val="32"/>
              <w:rtl/>
              <w:lang w:bidi="ar-DZ"/>
            </w:rPr>
            <w:fldChar w:fldCharType="begin"/>
          </w:r>
          <w:r w:rsidRPr="009E0B4E">
            <w:rPr>
              <w:rFonts w:ascii="Traditional Arabic" w:hAnsi="Traditional Arabic" w:cs="Traditional Arabic"/>
              <w:sz w:val="32"/>
              <w:szCs w:val="32"/>
              <w:rtl/>
              <w:lang w:bidi="ar-DZ"/>
            </w:rPr>
            <w:instrText xml:space="preserve"> </w:instrText>
          </w:r>
          <w:r w:rsidRPr="009E0B4E">
            <w:rPr>
              <w:rFonts w:ascii="Traditional Arabic" w:hAnsi="Traditional Arabic" w:cs="Traditional Arabic"/>
              <w:sz w:val="32"/>
              <w:szCs w:val="32"/>
              <w:lang w:bidi="ar-DZ"/>
            </w:rPr>
            <w:instrText>CITATION</w:instrText>
          </w:r>
          <w:r w:rsidRPr="009E0B4E">
            <w:rPr>
              <w:rFonts w:ascii="Traditional Arabic" w:hAnsi="Traditional Arabic" w:cs="Traditional Arabic"/>
              <w:sz w:val="32"/>
              <w:szCs w:val="32"/>
              <w:rtl/>
              <w:lang w:bidi="ar-DZ"/>
            </w:rPr>
            <w:instrText xml:space="preserve"> الا24 \</w:instrText>
          </w:r>
          <w:r w:rsidRPr="009E0B4E">
            <w:rPr>
              <w:rFonts w:ascii="Traditional Arabic" w:hAnsi="Traditional Arabic" w:cs="Traditional Arabic"/>
              <w:sz w:val="32"/>
              <w:szCs w:val="32"/>
              <w:lang w:bidi="ar-DZ"/>
            </w:rPr>
            <w:instrText>l 5121</w:instrText>
          </w:r>
          <w:r w:rsidRPr="009E0B4E">
            <w:rPr>
              <w:rFonts w:ascii="Traditional Arabic" w:hAnsi="Traditional Arabic" w:cs="Traditional Arabic"/>
              <w:sz w:val="32"/>
              <w:szCs w:val="32"/>
              <w:rtl/>
              <w:lang w:bidi="ar-DZ"/>
            </w:rPr>
            <w:instrText xml:space="preserve"> </w:instrText>
          </w:r>
          <w:r w:rsidRPr="009E0B4E">
            <w:rPr>
              <w:rFonts w:ascii="Traditional Arabic" w:hAnsi="Traditional Arabic" w:cs="Traditional Arabic"/>
              <w:sz w:val="32"/>
              <w:szCs w:val="32"/>
              <w:rtl/>
              <w:lang w:bidi="ar-DZ"/>
            </w:rPr>
            <w:fldChar w:fldCharType="separate"/>
          </w:r>
          <w:r w:rsidR="00175DDF" w:rsidRPr="00175DDF">
            <w:rPr>
              <w:rFonts w:ascii="Traditional Arabic" w:hAnsi="Traditional Arabic" w:cs="Traditional Arabic" w:hint="cs"/>
              <w:noProof/>
              <w:sz w:val="32"/>
              <w:szCs w:val="32"/>
              <w:rtl/>
              <w:lang w:bidi="ar-DZ"/>
            </w:rPr>
            <w:t xml:space="preserve">(الاستراتيجية الوطنية للتحول الرقمي في الجزائر ، </w:t>
          </w:r>
          <w:r w:rsidR="00175DDF" w:rsidRPr="00F10641">
            <w:rPr>
              <w:rFonts w:ascii="Traditional Arabic" w:hAnsi="Traditional Arabic" w:cs="Traditional Arabic" w:hint="cs"/>
              <w:noProof/>
              <w:sz w:val="28"/>
              <w:szCs w:val="28"/>
              <w:rtl/>
              <w:lang w:bidi="ar-DZ"/>
            </w:rPr>
            <w:t>2024</w:t>
          </w:r>
          <w:r w:rsidR="00175DDF" w:rsidRPr="00175DDF">
            <w:rPr>
              <w:rFonts w:ascii="Traditional Arabic" w:hAnsi="Traditional Arabic" w:cs="Traditional Arabic" w:hint="cs"/>
              <w:noProof/>
              <w:sz w:val="32"/>
              <w:szCs w:val="32"/>
              <w:rtl/>
              <w:lang w:bidi="ar-DZ"/>
            </w:rPr>
            <w:t>)</w:t>
          </w:r>
          <w:r w:rsidRPr="009E0B4E">
            <w:rPr>
              <w:rFonts w:ascii="Traditional Arabic" w:hAnsi="Traditional Arabic" w:cs="Traditional Arabic"/>
              <w:sz w:val="32"/>
              <w:szCs w:val="32"/>
              <w:rtl/>
              <w:lang w:bidi="ar-DZ"/>
            </w:rPr>
            <w:fldChar w:fldCharType="end"/>
          </w:r>
        </w:sdtContent>
      </w:sdt>
    </w:p>
    <w:p w14:paraId="10F269A6" w14:textId="0F647E18" w:rsidR="00EE34FA" w:rsidRPr="009E0B4E" w:rsidRDefault="00BE7E4C" w:rsidP="00925FD5">
      <w:pPr>
        <w:bidi/>
        <w:spacing w:line="240" w:lineRule="auto"/>
        <w:jc w:val="both"/>
        <w:rPr>
          <w:rFonts w:ascii="Traditional Arabic" w:hAnsi="Traditional Arabic" w:cs="Traditional Arabic"/>
          <w:b/>
          <w:bCs/>
          <w:sz w:val="32"/>
          <w:szCs w:val="32"/>
          <w:lang w:bidi="ar-DZ"/>
        </w:rPr>
      </w:pPr>
      <w:r w:rsidRPr="009E0B4E">
        <w:rPr>
          <w:rFonts w:ascii="Traditional Arabic" w:hAnsi="Traditional Arabic" w:cs="Traditional Arabic"/>
          <w:b/>
          <w:bCs/>
          <w:sz w:val="32"/>
          <w:szCs w:val="32"/>
          <w:rtl/>
          <w:lang w:bidi="ar-DZ"/>
        </w:rPr>
        <w:t>المحور الثالث:</w:t>
      </w:r>
      <w:r w:rsidR="00793ECB" w:rsidRPr="009E0B4E">
        <w:rPr>
          <w:rFonts w:ascii="Traditional Arabic" w:hAnsi="Traditional Arabic" w:cs="Traditional Arabic"/>
          <w:b/>
          <w:bCs/>
          <w:sz w:val="32"/>
          <w:szCs w:val="32"/>
          <w:rtl/>
          <w:lang w:bidi="ar-DZ"/>
        </w:rPr>
        <w:t xml:space="preserve"> </w:t>
      </w:r>
      <w:r w:rsidR="001B113A" w:rsidRPr="009E0B4E">
        <w:rPr>
          <w:rFonts w:ascii="Traditional Arabic" w:hAnsi="Traditional Arabic" w:cs="Traditional Arabic"/>
          <w:b/>
          <w:bCs/>
          <w:sz w:val="32"/>
          <w:szCs w:val="32"/>
          <w:rtl/>
        </w:rPr>
        <w:t xml:space="preserve">رهانات وتحديات تنفيذ استراتيجية الجزائر رقمية </w:t>
      </w:r>
      <w:r w:rsidR="001B113A" w:rsidRPr="000D521E">
        <w:rPr>
          <w:rFonts w:ascii="Traditional Arabic" w:hAnsi="Traditional Arabic" w:cs="Traditional Arabic"/>
          <w:b/>
          <w:bCs/>
          <w:sz w:val="28"/>
          <w:szCs w:val="28"/>
          <w:rtl/>
        </w:rPr>
        <w:t>2030</w:t>
      </w:r>
    </w:p>
    <w:p w14:paraId="3D6FC119" w14:textId="1248F570" w:rsidR="001B113A" w:rsidRPr="009E0B4E" w:rsidRDefault="001B113A" w:rsidP="00925FD5">
      <w:pPr>
        <w:bidi/>
        <w:spacing w:line="240" w:lineRule="auto"/>
        <w:ind w:firstLine="567"/>
        <w:jc w:val="both"/>
        <w:rPr>
          <w:rFonts w:ascii="Traditional Arabic" w:hAnsi="Traditional Arabic" w:cs="Traditional Arabic"/>
          <w:sz w:val="32"/>
          <w:szCs w:val="32"/>
          <w:rtl/>
          <w:lang w:bidi="ar-DZ"/>
        </w:rPr>
      </w:pPr>
      <w:r w:rsidRPr="009E0B4E">
        <w:rPr>
          <w:rFonts w:ascii="Traditional Arabic" w:hAnsi="Traditional Arabic" w:cs="Traditional Arabic"/>
          <w:sz w:val="32"/>
          <w:szCs w:val="32"/>
          <w:rtl/>
        </w:rPr>
        <w:t xml:space="preserve">في ظل التحولات الرقمية العالمية المتسارعة، يرتبط نجاح استراتيجية الجزائر رقمية </w:t>
      </w:r>
      <w:r w:rsidRPr="000D521E">
        <w:rPr>
          <w:rFonts w:ascii="Traditional Arabic" w:hAnsi="Traditional Arabic" w:cs="Traditional Arabic"/>
          <w:sz w:val="28"/>
          <w:szCs w:val="28"/>
          <w:rtl/>
        </w:rPr>
        <w:t xml:space="preserve">2030 </w:t>
      </w:r>
      <w:r w:rsidRPr="009E0B4E">
        <w:rPr>
          <w:rFonts w:ascii="Traditional Arabic" w:hAnsi="Traditional Arabic" w:cs="Traditional Arabic"/>
          <w:sz w:val="32"/>
          <w:szCs w:val="32"/>
          <w:rtl/>
        </w:rPr>
        <w:t>بالقدرة على مواجهة مختلف التحديات، واستثمار الرهانات والمكاسب المحتملة التي تتيحها تطبيقاتها بشكل فعال، بما يضمن تحقيق رقمنة شاملة ومستدامة وتعزيز الفاعلية التنموية.</w:t>
      </w:r>
    </w:p>
    <w:p w14:paraId="529F98E0" w14:textId="3E7F8721" w:rsidR="00BE7E4C" w:rsidRPr="009E0B4E" w:rsidRDefault="00EE34FA" w:rsidP="00925FD5">
      <w:pPr>
        <w:bidi/>
        <w:spacing w:line="240" w:lineRule="auto"/>
        <w:jc w:val="both"/>
        <w:rPr>
          <w:rFonts w:ascii="Traditional Arabic" w:hAnsi="Traditional Arabic" w:cs="Traditional Arabic"/>
          <w:b/>
          <w:bCs/>
          <w:sz w:val="32"/>
          <w:szCs w:val="32"/>
          <w:rtl/>
          <w:lang w:bidi="ar-DZ"/>
        </w:rPr>
      </w:pPr>
      <w:r w:rsidRPr="009E0B4E">
        <w:rPr>
          <w:rFonts w:ascii="Traditional Arabic" w:hAnsi="Traditional Arabic" w:cs="Traditional Arabic"/>
          <w:b/>
          <w:bCs/>
          <w:sz w:val="32"/>
          <w:szCs w:val="32"/>
          <w:rtl/>
          <w:lang w:bidi="ar-DZ"/>
        </w:rPr>
        <w:t xml:space="preserve">أولا: </w:t>
      </w:r>
      <w:r w:rsidR="0020444F" w:rsidRPr="009E0B4E">
        <w:rPr>
          <w:rFonts w:ascii="Traditional Arabic" w:hAnsi="Traditional Arabic" w:cs="Traditional Arabic"/>
          <w:b/>
          <w:bCs/>
          <w:sz w:val="32"/>
          <w:szCs w:val="32"/>
          <w:rtl/>
        </w:rPr>
        <w:t xml:space="preserve">رهانات تنفيذ استراتيجية الجزائر رقمية </w:t>
      </w:r>
      <w:r w:rsidR="0020444F" w:rsidRPr="000D521E">
        <w:rPr>
          <w:rFonts w:ascii="Traditional Arabic" w:hAnsi="Traditional Arabic" w:cs="Traditional Arabic"/>
          <w:b/>
          <w:bCs/>
          <w:sz w:val="28"/>
          <w:szCs w:val="28"/>
          <w:rtl/>
        </w:rPr>
        <w:t>2030</w:t>
      </w:r>
    </w:p>
    <w:p w14:paraId="0FEFE097" w14:textId="33A97500" w:rsidR="0020444F" w:rsidRPr="009E0B4E" w:rsidRDefault="0020444F" w:rsidP="00925FD5">
      <w:pPr>
        <w:bidi/>
        <w:spacing w:line="240" w:lineRule="auto"/>
        <w:ind w:firstLine="567"/>
        <w:jc w:val="both"/>
        <w:rPr>
          <w:rFonts w:ascii="Traditional Arabic" w:hAnsi="Traditional Arabic" w:cs="Traditional Arabic"/>
          <w:sz w:val="32"/>
          <w:szCs w:val="32"/>
          <w:rtl/>
          <w:lang w:bidi="ar-DZ"/>
        </w:rPr>
      </w:pPr>
      <w:r w:rsidRPr="009E0B4E">
        <w:rPr>
          <w:rFonts w:ascii="Traditional Arabic" w:hAnsi="Traditional Arabic" w:cs="Traditional Arabic"/>
          <w:sz w:val="32"/>
          <w:szCs w:val="32"/>
          <w:rtl/>
        </w:rPr>
        <w:t xml:space="preserve">تمثل الرهانات المرتبطة بتنفيذ استراتيجية الجزائر الرقمية </w:t>
      </w:r>
      <w:r w:rsidRPr="000D521E">
        <w:rPr>
          <w:rFonts w:ascii="Traditional Arabic" w:hAnsi="Traditional Arabic" w:cs="Traditional Arabic"/>
          <w:sz w:val="28"/>
          <w:szCs w:val="28"/>
          <w:rtl/>
        </w:rPr>
        <w:t xml:space="preserve">2030 </w:t>
      </w:r>
      <w:r w:rsidRPr="009E0B4E">
        <w:rPr>
          <w:rFonts w:ascii="Traditional Arabic" w:hAnsi="Traditional Arabic" w:cs="Traditional Arabic"/>
          <w:sz w:val="32"/>
          <w:szCs w:val="32"/>
          <w:rtl/>
        </w:rPr>
        <w:t>المكاسب والأهداف الجوهرية التي تسعى الدولة إلى تحقيقها عبر التحول الرقمي. فهي تعكس ما يراد بلوغه من تعزيز كفاءة الخدمات العمومية، وترسيخ الشفافية، وتوسيع الشمول الرقمي، ودعم التنمية الاقتصادية والاجتماعية، فضلا عن تمكين الجزائر من مواكبة التحولات العالمية في المجال الرقمي وترسيخ موقعها ضمن الاقتصاد الرقمي على المستويين الإقليمي والدولي</w:t>
      </w:r>
      <w:r w:rsidRPr="009E0B4E">
        <w:rPr>
          <w:rFonts w:ascii="Traditional Arabic" w:hAnsi="Traditional Arabic" w:cs="Traditional Arabic"/>
          <w:sz w:val="32"/>
          <w:szCs w:val="32"/>
          <w:lang w:bidi="ar-DZ"/>
        </w:rPr>
        <w:t>.</w:t>
      </w:r>
    </w:p>
    <w:p w14:paraId="79E5EE23" w14:textId="023E0F8A" w:rsidR="00BD7146" w:rsidRPr="009E0B4E" w:rsidRDefault="00BD7146" w:rsidP="00925FD5">
      <w:pPr>
        <w:pStyle w:val="Paragraphedeliste"/>
        <w:numPr>
          <w:ilvl w:val="0"/>
          <w:numId w:val="4"/>
        </w:numPr>
        <w:bidi/>
        <w:spacing w:line="240" w:lineRule="auto"/>
        <w:ind w:left="283" w:hanging="283"/>
        <w:jc w:val="both"/>
        <w:rPr>
          <w:rFonts w:ascii="Traditional Arabic" w:hAnsi="Traditional Arabic" w:cs="Traditional Arabic"/>
          <w:sz w:val="32"/>
          <w:szCs w:val="32"/>
          <w:lang w:bidi="ar-DZ"/>
        </w:rPr>
      </w:pPr>
      <w:r w:rsidRPr="009E0B4E">
        <w:rPr>
          <w:rFonts w:ascii="Traditional Arabic" w:hAnsi="Traditional Arabic" w:cs="Traditional Arabic"/>
          <w:b/>
          <w:bCs/>
          <w:sz w:val="32"/>
          <w:szCs w:val="32"/>
          <w:rtl/>
        </w:rPr>
        <w:t>البعد الاقتصادي</w:t>
      </w:r>
      <w:r w:rsidRPr="009E0B4E">
        <w:rPr>
          <w:rFonts w:ascii="Traditional Arabic" w:hAnsi="Traditional Arabic" w:cs="Traditional Arabic"/>
          <w:sz w:val="32"/>
          <w:szCs w:val="32"/>
          <w:rtl/>
          <w:lang w:bidi="ar-DZ"/>
        </w:rPr>
        <w:t xml:space="preserve">: </w:t>
      </w:r>
      <w:r w:rsidRPr="009E0B4E">
        <w:rPr>
          <w:rFonts w:ascii="Traditional Arabic" w:hAnsi="Traditional Arabic" w:cs="Traditional Arabic"/>
          <w:sz w:val="32"/>
          <w:szCs w:val="32"/>
          <w:rtl/>
        </w:rPr>
        <w:t xml:space="preserve">تسعى الاستراتيجية الوطنية للتحول الرقمي </w:t>
      </w:r>
      <w:r w:rsidRPr="000D521E">
        <w:rPr>
          <w:rFonts w:ascii="Traditional Arabic" w:hAnsi="Traditional Arabic" w:cs="Traditional Arabic"/>
          <w:sz w:val="28"/>
          <w:szCs w:val="28"/>
          <w:rtl/>
        </w:rPr>
        <w:t xml:space="preserve">2030 </w:t>
      </w:r>
      <w:r w:rsidRPr="009E0B4E">
        <w:rPr>
          <w:rFonts w:ascii="Traditional Arabic" w:hAnsi="Traditional Arabic" w:cs="Traditional Arabic"/>
          <w:sz w:val="32"/>
          <w:szCs w:val="32"/>
          <w:rtl/>
        </w:rPr>
        <w:t xml:space="preserve">إلى جعل الرقمنة رافعة أساسية للنمو الاقتصادي، من خلال تنويع الاقتصاد بعيدا عن الريع النفطي، وتشجيع الابتكار وريادة الأعمال الرقمية، ورفع مساهمة القطاع </w:t>
      </w:r>
      <w:r w:rsidRPr="009E0B4E">
        <w:rPr>
          <w:rFonts w:ascii="Traditional Arabic" w:hAnsi="Traditional Arabic" w:cs="Traditional Arabic"/>
          <w:sz w:val="32"/>
          <w:szCs w:val="32"/>
          <w:rtl/>
        </w:rPr>
        <w:lastRenderedPageBreak/>
        <w:t xml:space="preserve">الرقمي إلى </w:t>
      </w:r>
      <w:r w:rsidRPr="000D521E">
        <w:rPr>
          <w:rFonts w:ascii="Traditional Arabic" w:hAnsi="Traditional Arabic" w:cs="Traditional Arabic"/>
          <w:sz w:val="28"/>
          <w:szCs w:val="28"/>
          <w:rtl/>
        </w:rPr>
        <w:t>20%</w:t>
      </w:r>
      <w:r w:rsidRPr="009E0B4E">
        <w:rPr>
          <w:rFonts w:ascii="Traditional Arabic" w:hAnsi="Traditional Arabic" w:cs="Traditional Arabic"/>
          <w:sz w:val="32"/>
          <w:szCs w:val="32"/>
          <w:rtl/>
        </w:rPr>
        <w:t xml:space="preserve"> من الناتج الداخلي الخام. كما تهدف إلى رقمنة الخدمات العمومية لتعزيز جودة الأداء الإداري والشفافية. ويعكس إدماج </w:t>
      </w:r>
      <w:r w:rsidRPr="000D521E">
        <w:rPr>
          <w:rFonts w:ascii="Traditional Arabic" w:hAnsi="Traditional Arabic" w:cs="Traditional Arabic"/>
          <w:sz w:val="28"/>
          <w:szCs w:val="28"/>
          <w:rtl/>
        </w:rPr>
        <w:t xml:space="preserve">40 </w:t>
      </w:r>
      <w:r w:rsidRPr="009E0B4E">
        <w:rPr>
          <w:rFonts w:ascii="Traditional Arabic" w:hAnsi="Traditional Arabic" w:cs="Traditional Arabic"/>
          <w:sz w:val="32"/>
          <w:szCs w:val="32"/>
          <w:rtl/>
        </w:rPr>
        <w:t xml:space="preserve">تخصصا جديدا في تكنولوجيات الإعلام والاتصال ضمن منظومة التعليم والتكوين المهني بحلول </w:t>
      </w:r>
      <w:r w:rsidRPr="000D521E">
        <w:rPr>
          <w:rFonts w:ascii="Traditional Arabic" w:hAnsi="Traditional Arabic" w:cs="Traditional Arabic"/>
          <w:sz w:val="28"/>
          <w:szCs w:val="28"/>
          <w:rtl/>
        </w:rPr>
        <w:t>2025</w:t>
      </w:r>
      <w:r w:rsidRPr="009E0B4E">
        <w:rPr>
          <w:rFonts w:ascii="Traditional Arabic" w:hAnsi="Traditional Arabic" w:cs="Traditional Arabic"/>
          <w:sz w:val="32"/>
          <w:szCs w:val="32"/>
          <w:rtl/>
        </w:rPr>
        <w:t xml:space="preserve">، ضمن خطة تكوين </w:t>
      </w:r>
      <w:r w:rsidRPr="000D521E">
        <w:rPr>
          <w:rFonts w:ascii="Traditional Arabic" w:hAnsi="Traditional Arabic" w:cs="Traditional Arabic"/>
          <w:sz w:val="28"/>
          <w:szCs w:val="28"/>
          <w:rtl/>
        </w:rPr>
        <w:t xml:space="preserve">500 </w:t>
      </w:r>
      <w:r w:rsidRPr="009E0B4E">
        <w:rPr>
          <w:rFonts w:ascii="Traditional Arabic" w:hAnsi="Traditional Arabic" w:cs="Traditional Arabic"/>
          <w:sz w:val="32"/>
          <w:szCs w:val="32"/>
          <w:rtl/>
        </w:rPr>
        <w:t xml:space="preserve">ألف مختص بحلول </w:t>
      </w:r>
      <w:r w:rsidRPr="000D521E">
        <w:rPr>
          <w:rFonts w:ascii="Traditional Arabic" w:hAnsi="Traditional Arabic" w:cs="Traditional Arabic"/>
          <w:sz w:val="28"/>
          <w:szCs w:val="28"/>
          <w:rtl/>
        </w:rPr>
        <w:t>2030</w:t>
      </w:r>
      <w:r w:rsidRPr="009E0B4E">
        <w:rPr>
          <w:rFonts w:ascii="Traditional Arabic" w:hAnsi="Traditional Arabic" w:cs="Traditional Arabic"/>
          <w:sz w:val="32"/>
          <w:szCs w:val="32"/>
          <w:rtl/>
        </w:rPr>
        <w:t xml:space="preserve">، مع تقليص هجرة الكفاءات بنسبة </w:t>
      </w:r>
      <w:r w:rsidRPr="000D521E">
        <w:rPr>
          <w:rFonts w:ascii="Traditional Arabic" w:hAnsi="Traditional Arabic" w:cs="Traditional Arabic"/>
          <w:sz w:val="28"/>
          <w:szCs w:val="28"/>
          <w:rtl/>
        </w:rPr>
        <w:t>40%</w:t>
      </w:r>
      <w:r w:rsidRPr="009E0B4E">
        <w:rPr>
          <w:rFonts w:ascii="Traditional Arabic" w:hAnsi="Traditional Arabic" w:cs="Traditional Arabic"/>
          <w:sz w:val="32"/>
          <w:szCs w:val="32"/>
          <w:rtl/>
        </w:rPr>
        <w:t>، الإرادة القوية للدولة في تعبئة رأس المال البشري المحلي لدعم التنمية الرقمية</w:t>
      </w:r>
      <w:r w:rsidR="00644F48">
        <w:rPr>
          <w:rFonts w:ascii="Traditional Arabic" w:hAnsi="Traditional Arabic" w:cs="Traditional Arabic" w:hint="cs"/>
          <w:sz w:val="32"/>
          <w:szCs w:val="32"/>
          <w:rtl/>
        </w:rPr>
        <w:t xml:space="preserve"> </w:t>
      </w:r>
      <w:sdt>
        <w:sdtPr>
          <w:rPr>
            <w:rFonts w:ascii="Traditional Arabic" w:hAnsi="Traditional Arabic" w:cs="Traditional Arabic"/>
            <w:sz w:val="32"/>
            <w:szCs w:val="32"/>
            <w:rtl/>
            <w:lang w:bidi="ar-DZ"/>
          </w:rPr>
          <w:id w:val="1845813308"/>
          <w:citation/>
        </w:sdtPr>
        <w:sdtContent>
          <w:r w:rsidRPr="009E0B4E">
            <w:rPr>
              <w:rFonts w:ascii="Traditional Arabic" w:hAnsi="Traditional Arabic" w:cs="Traditional Arabic"/>
              <w:sz w:val="32"/>
              <w:szCs w:val="32"/>
              <w:rtl/>
              <w:lang w:bidi="ar-DZ"/>
            </w:rPr>
            <w:fldChar w:fldCharType="begin"/>
          </w:r>
          <w:r w:rsidRPr="009E0B4E">
            <w:rPr>
              <w:rFonts w:ascii="Traditional Arabic" w:hAnsi="Traditional Arabic" w:cs="Traditional Arabic"/>
              <w:sz w:val="32"/>
              <w:szCs w:val="32"/>
              <w:rtl/>
              <w:lang w:bidi="ar-DZ"/>
            </w:rPr>
            <w:instrText xml:space="preserve"> </w:instrText>
          </w:r>
          <w:r w:rsidRPr="009E0B4E">
            <w:rPr>
              <w:rFonts w:ascii="Traditional Arabic" w:hAnsi="Traditional Arabic" w:cs="Traditional Arabic"/>
              <w:sz w:val="32"/>
              <w:szCs w:val="32"/>
              <w:lang w:bidi="ar-DZ"/>
            </w:rPr>
            <w:instrText>CITATION</w:instrText>
          </w:r>
          <w:r w:rsidRPr="009E0B4E">
            <w:rPr>
              <w:rFonts w:ascii="Traditional Arabic" w:hAnsi="Traditional Arabic" w:cs="Traditional Arabic"/>
              <w:sz w:val="32"/>
              <w:szCs w:val="32"/>
              <w:rtl/>
              <w:lang w:bidi="ar-DZ"/>
            </w:rPr>
            <w:instrText xml:space="preserve"> </w:instrText>
          </w:r>
          <w:r w:rsidRPr="009E0B4E">
            <w:rPr>
              <w:rFonts w:ascii="Traditional Arabic" w:hAnsi="Traditional Arabic" w:cs="Traditional Arabic"/>
              <w:sz w:val="32"/>
              <w:szCs w:val="32"/>
              <w:lang w:bidi="ar-DZ"/>
            </w:rPr>
            <w:instrText>Njo25 \l 5121</w:instrText>
          </w:r>
          <w:r w:rsidRPr="009E0B4E">
            <w:rPr>
              <w:rFonts w:ascii="Traditional Arabic" w:hAnsi="Traditional Arabic" w:cs="Traditional Arabic"/>
              <w:sz w:val="32"/>
              <w:szCs w:val="32"/>
              <w:rtl/>
              <w:lang w:bidi="ar-DZ"/>
            </w:rPr>
            <w:instrText xml:space="preserve"> </w:instrText>
          </w:r>
          <w:r w:rsidRPr="009E0B4E">
            <w:rPr>
              <w:rFonts w:ascii="Traditional Arabic" w:hAnsi="Traditional Arabic" w:cs="Traditional Arabic"/>
              <w:sz w:val="32"/>
              <w:szCs w:val="32"/>
              <w:rtl/>
              <w:lang w:bidi="ar-DZ"/>
            </w:rPr>
            <w:fldChar w:fldCharType="separate"/>
          </w:r>
          <w:r w:rsidR="00175DDF" w:rsidRPr="00175DDF">
            <w:rPr>
              <w:rFonts w:ascii="Traditional Arabic" w:hAnsi="Traditional Arabic" w:cs="Traditional Arabic"/>
              <w:noProof/>
              <w:sz w:val="32"/>
              <w:szCs w:val="32"/>
              <w:lang w:bidi="ar-DZ"/>
            </w:rPr>
            <w:t>(</w:t>
          </w:r>
          <w:r w:rsidR="00175DDF" w:rsidRPr="00F10641">
            <w:rPr>
              <w:rFonts w:ascii="Times New Roman" w:hAnsi="Times New Roman" w:cs="Times New Roman"/>
              <w:noProof/>
              <w:sz w:val="28"/>
              <w:szCs w:val="28"/>
              <w:lang w:bidi="ar-DZ"/>
            </w:rPr>
            <w:t>Njoya, 2025</w:t>
          </w:r>
          <w:r w:rsidR="00175DDF" w:rsidRPr="00175DDF">
            <w:rPr>
              <w:rFonts w:ascii="Traditional Arabic" w:hAnsi="Traditional Arabic" w:cs="Traditional Arabic"/>
              <w:noProof/>
              <w:sz w:val="32"/>
              <w:szCs w:val="32"/>
              <w:lang w:bidi="ar-DZ"/>
            </w:rPr>
            <w:t>)</w:t>
          </w:r>
          <w:r w:rsidRPr="009E0B4E">
            <w:rPr>
              <w:rFonts w:ascii="Traditional Arabic" w:hAnsi="Traditional Arabic" w:cs="Traditional Arabic"/>
              <w:sz w:val="32"/>
              <w:szCs w:val="32"/>
              <w:rtl/>
              <w:lang w:bidi="ar-DZ"/>
            </w:rPr>
            <w:fldChar w:fldCharType="end"/>
          </w:r>
        </w:sdtContent>
      </w:sdt>
      <w:r w:rsidRPr="009E0B4E">
        <w:rPr>
          <w:rFonts w:ascii="Traditional Arabic" w:hAnsi="Traditional Arabic" w:cs="Traditional Arabic"/>
          <w:sz w:val="32"/>
          <w:szCs w:val="32"/>
          <w:rtl/>
          <w:lang w:bidi="ar-DZ"/>
        </w:rPr>
        <w:t xml:space="preserve">. </w:t>
      </w:r>
      <w:r w:rsidRPr="009E0B4E">
        <w:rPr>
          <w:rFonts w:ascii="Traditional Arabic" w:hAnsi="Traditional Arabic" w:cs="Traditional Arabic"/>
          <w:sz w:val="32"/>
          <w:szCs w:val="32"/>
          <w:rtl/>
        </w:rPr>
        <w:t>إلى جانب ذلك، يعزز قانون مزودي خدمات الدفع</w:t>
      </w:r>
      <w:r w:rsidRPr="009E0B4E">
        <w:rPr>
          <w:rFonts w:ascii="Traditional Arabic" w:hAnsi="Traditional Arabic" w:cs="Traditional Arabic"/>
          <w:sz w:val="32"/>
          <w:szCs w:val="32"/>
          <w:lang w:bidi="ar-DZ"/>
        </w:rPr>
        <w:t xml:space="preserve"> (</w:t>
      </w:r>
      <w:r w:rsidRPr="000D521E">
        <w:rPr>
          <w:rFonts w:ascii="Times New Roman" w:hAnsi="Times New Roman" w:cs="Times New Roman"/>
          <w:sz w:val="28"/>
          <w:szCs w:val="28"/>
          <w:lang w:bidi="ar-DZ"/>
        </w:rPr>
        <w:t>PSP</w:t>
      </w:r>
      <w:r w:rsidRPr="009E0B4E">
        <w:rPr>
          <w:rFonts w:ascii="Traditional Arabic" w:hAnsi="Traditional Arabic" w:cs="Traditional Arabic"/>
          <w:sz w:val="32"/>
          <w:szCs w:val="32"/>
          <w:lang w:bidi="ar-DZ"/>
        </w:rPr>
        <w:t xml:space="preserve">) </w:t>
      </w:r>
      <w:r w:rsidRPr="009E0B4E">
        <w:rPr>
          <w:rFonts w:ascii="Traditional Arabic" w:hAnsi="Traditional Arabic" w:cs="Traditional Arabic"/>
          <w:sz w:val="32"/>
          <w:szCs w:val="32"/>
          <w:rtl/>
        </w:rPr>
        <w:t xml:space="preserve">الصادر في مايو </w:t>
      </w:r>
      <w:r w:rsidRPr="000D521E">
        <w:rPr>
          <w:rFonts w:ascii="Traditional Arabic" w:hAnsi="Traditional Arabic" w:cs="Traditional Arabic"/>
          <w:sz w:val="28"/>
          <w:szCs w:val="28"/>
          <w:rtl/>
        </w:rPr>
        <w:t xml:space="preserve">2025 </w:t>
      </w:r>
      <w:r w:rsidRPr="009E0B4E">
        <w:rPr>
          <w:rFonts w:ascii="Traditional Arabic" w:hAnsi="Traditional Arabic" w:cs="Traditional Arabic"/>
          <w:sz w:val="32"/>
          <w:szCs w:val="32"/>
          <w:rtl/>
        </w:rPr>
        <w:t>الابتكار المالي ويدعم التجارة الإلكترونية عبر إرساء إطار تنظيمي واضح لمقدمي الخدمات الرقمية، ما يمهد الطريق أمام دخول فاعلين جدد إلى السوق</w:t>
      </w:r>
      <w:r w:rsidRPr="009E0B4E">
        <w:rPr>
          <w:rFonts w:ascii="Traditional Arabic" w:hAnsi="Traditional Arabic" w:cs="Traditional Arabic"/>
          <w:sz w:val="32"/>
          <w:szCs w:val="32"/>
          <w:rtl/>
          <w:lang w:bidi="ar-DZ"/>
        </w:rPr>
        <w:t xml:space="preserve"> </w:t>
      </w:r>
      <w:sdt>
        <w:sdtPr>
          <w:rPr>
            <w:rFonts w:ascii="Traditional Arabic" w:hAnsi="Traditional Arabic" w:cs="Traditional Arabic"/>
            <w:sz w:val="32"/>
            <w:szCs w:val="32"/>
            <w:rtl/>
            <w:lang w:bidi="ar-DZ"/>
          </w:rPr>
          <w:id w:val="-896119650"/>
          <w:citation/>
        </w:sdtPr>
        <w:sdtContent>
          <w:r w:rsidRPr="009E0B4E">
            <w:rPr>
              <w:rFonts w:ascii="Traditional Arabic" w:hAnsi="Traditional Arabic" w:cs="Traditional Arabic"/>
              <w:sz w:val="32"/>
              <w:szCs w:val="32"/>
              <w:rtl/>
              <w:lang w:bidi="ar-DZ"/>
            </w:rPr>
            <w:fldChar w:fldCharType="begin"/>
          </w:r>
          <w:r w:rsidRPr="009E0B4E">
            <w:rPr>
              <w:rFonts w:ascii="Traditional Arabic" w:hAnsi="Traditional Arabic" w:cs="Traditional Arabic"/>
              <w:sz w:val="32"/>
              <w:szCs w:val="32"/>
              <w:rtl/>
              <w:lang w:bidi="ar-DZ"/>
            </w:rPr>
            <w:instrText xml:space="preserve"> </w:instrText>
          </w:r>
          <w:r w:rsidRPr="009E0B4E">
            <w:rPr>
              <w:rFonts w:ascii="Traditional Arabic" w:hAnsi="Traditional Arabic" w:cs="Traditional Arabic"/>
              <w:sz w:val="32"/>
              <w:szCs w:val="32"/>
              <w:lang w:bidi="ar-DZ"/>
            </w:rPr>
            <w:instrText>CITATION</w:instrText>
          </w:r>
          <w:r w:rsidRPr="009E0B4E">
            <w:rPr>
              <w:rFonts w:ascii="Traditional Arabic" w:hAnsi="Traditional Arabic" w:cs="Traditional Arabic"/>
              <w:sz w:val="32"/>
              <w:szCs w:val="32"/>
              <w:rtl/>
              <w:lang w:bidi="ar-DZ"/>
            </w:rPr>
            <w:instrText xml:space="preserve"> </w:instrText>
          </w:r>
          <w:r w:rsidRPr="009E0B4E">
            <w:rPr>
              <w:rFonts w:ascii="Traditional Arabic" w:hAnsi="Traditional Arabic" w:cs="Traditional Arabic"/>
              <w:sz w:val="32"/>
              <w:szCs w:val="32"/>
              <w:lang w:bidi="ar-DZ"/>
            </w:rPr>
            <w:instrText>Sou25 \l 5121</w:instrText>
          </w:r>
          <w:r w:rsidRPr="009E0B4E">
            <w:rPr>
              <w:rFonts w:ascii="Traditional Arabic" w:hAnsi="Traditional Arabic" w:cs="Traditional Arabic"/>
              <w:sz w:val="32"/>
              <w:szCs w:val="32"/>
              <w:rtl/>
              <w:lang w:bidi="ar-DZ"/>
            </w:rPr>
            <w:instrText xml:space="preserve"> </w:instrText>
          </w:r>
          <w:r w:rsidRPr="009E0B4E">
            <w:rPr>
              <w:rFonts w:ascii="Traditional Arabic" w:hAnsi="Traditional Arabic" w:cs="Traditional Arabic"/>
              <w:sz w:val="32"/>
              <w:szCs w:val="32"/>
              <w:rtl/>
              <w:lang w:bidi="ar-DZ"/>
            </w:rPr>
            <w:fldChar w:fldCharType="separate"/>
          </w:r>
          <w:r w:rsidR="00175DDF" w:rsidRPr="00175DDF">
            <w:rPr>
              <w:rFonts w:ascii="Traditional Arabic" w:hAnsi="Traditional Arabic" w:cs="Traditional Arabic"/>
              <w:noProof/>
              <w:sz w:val="32"/>
              <w:szCs w:val="32"/>
              <w:lang w:bidi="ar-DZ"/>
            </w:rPr>
            <w:t>(</w:t>
          </w:r>
          <w:r w:rsidR="00175DDF" w:rsidRPr="00F10641">
            <w:rPr>
              <w:rFonts w:ascii="Times New Roman" w:hAnsi="Times New Roman" w:cs="Times New Roman"/>
              <w:noProof/>
              <w:sz w:val="28"/>
              <w:szCs w:val="28"/>
              <w:lang w:bidi="ar-DZ"/>
            </w:rPr>
            <w:t>Souane, 2025</w:t>
          </w:r>
          <w:r w:rsidR="00175DDF" w:rsidRPr="00175DDF">
            <w:rPr>
              <w:rFonts w:ascii="Traditional Arabic" w:hAnsi="Traditional Arabic" w:cs="Traditional Arabic"/>
              <w:noProof/>
              <w:sz w:val="32"/>
              <w:szCs w:val="32"/>
              <w:lang w:bidi="ar-DZ"/>
            </w:rPr>
            <w:t>)</w:t>
          </w:r>
          <w:r w:rsidRPr="009E0B4E">
            <w:rPr>
              <w:rFonts w:ascii="Traditional Arabic" w:hAnsi="Traditional Arabic" w:cs="Traditional Arabic"/>
              <w:sz w:val="32"/>
              <w:szCs w:val="32"/>
              <w:rtl/>
              <w:lang w:bidi="ar-DZ"/>
            </w:rPr>
            <w:fldChar w:fldCharType="end"/>
          </w:r>
        </w:sdtContent>
      </w:sdt>
      <w:r w:rsidRPr="009E0B4E">
        <w:rPr>
          <w:rFonts w:ascii="Traditional Arabic" w:hAnsi="Traditional Arabic" w:cs="Traditional Arabic"/>
          <w:sz w:val="32"/>
          <w:szCs w:val="32"/>
          <w:rtl/>
          <w:lang w:bidi="ar-DZ"/>
        </w:rPr>
        <w:t xml:space="preserve">. </w:t>
      </w:r>
    </w:p>
    <w:p w14:paraId="259C1B76" w14:textId="0A3077FC" w:rsidR="00BD7146" w:rsidRPr="009E0B4E" w:rsidRDefault="00BD7146" w:rsidP="00925FD5">
      <w:pPr>
        <w:pStyle w:val="Paragraphedeliste"/>
        <w:numPr>
          <w:ilvl w:val="0"/>
          <w:numId w:val="4"/>
        </w:numPr>
        <w:bidi/>
        <w:spacing w:line="240" w:lineRule="auto"/>
        <w:ind w:left="283" w:hanging="283"/>
        <w:jc w:val="both"/>
        <w:rPr>
          <w:rFonts w:ascii="Traditional Arabic" w:hAnsi="Traditional Arabic" w:cs="Traditional Arabic"/>
          <w:sz w:val="32"/>
          <w:szCs w:val="32"/>
          <w:lang w:bidi="ar-DZ"/>
        </w:rPr>
      </w:pPr>
      <w:r w:rsidRPr="009E0B4E">
        <w:rPr>
          <w:rFonts w:ascii="Traditional Arabic" w:hAnsi="Traditional Arabic" w:cs="Traditional Arabic"/>
          <w:b/>
          <w:bCs/>
          <w:sz w:val="32"/>
          <w:szCs w:val="32"/>
          <w:rtl/>
        </w:rPr>
        <w:t>البعد الاجتماعي</w:t>
      </w:r>
      <w:r w:rsidRPr="009E0B4E">
        <w:rPr>
          <w:rFonts w:ascii="Traditional Arabic" w:hAnsi="Traditional Arabic" w:cs="Traditional Arabic"/>
          <w:sz w:val="32"/>
          <w:szCs w:val="32"/>
          <w:rtl/>
          <w:lang w:bidi="ar-DZ"/>
        </w:rPr>
        <w:t xml:space="preserve">: </w:t>
      </w:r>
      <w:r w:rsidRPr="009E0B4E">
        <w:rPr>
          <w:rFonts w:ascii="Traditional Arabic" w:hAnsi="Traditional Arabic" w:cs="Traditional Arabic"/>
          <w:sz w:val="32"/>
          <w:szCs w:val="32"/>
          <w:rtl/>
        </w:rPr>
        <w:t xml:space="preserve">تركز الاستراتيجية على تحسين الخدمة العمومية وتعزيز الشفافية وتحقيق العدالة الاجتماعية، عبر خلق فرص شغل جديدة للشباب في مجال تكنولوجيا المعلومات والاتصال، وتسهيل حياة المواطن من خلال الدفع الإلكتروني وتقديم الخدمات الرقمية. كما تسعى الحكومة إلى إشراك المواطنين في تصميم الخدمات الرقمية، مع تعزيز إمكانية الوصول إليها باللغات الوطنية. وقد تجسدت هذه الرهانات عمليًا من خلال برامج تكوينية لتأهيل </w:t>
      </w:r>
      <w:r w:rsidRPr="000D521E">
        <w:rPr>
          <w:rFonts w:ascii="Traditional Arabic" w:hAnsi="Traditional Arabic" w:cs="Traditional Arabic"/>
          <w:sz w:val="28"/>
          <w:szCs w:val="28"/>
          <w:rtl/>
        </w:rPr>
        <w:t xml:space="preserve">500 </w:t>
      </w:r>
      <w:r w:rsidRPr="009E0B4E">
        <w:rPr>
          <w:rFonts w:ascii="Traditional Arabic" w:hAnsi="Traditional Arabic" w:cs="Traditional Arabic"/>
          <w:sz w:val="32"/>
          <w:szCs w:val="32"/>
          <w:rtl/>
        </w:rPr>
        <w:t>ألف مختص في مجال تكنولوجيا المعلومات والاتصال، وإطلاق منصات رقمية للخدمات العمومية، مثل منصات تقديم الشكاوى، ما ساهم في تقليص البيروقراطية وتعزيز الشفافية</w:t>
      </w:r>
      <w:sdt>
        <w:sdtPr>
          <w:rPr>
            <w:rFonts w:ascii="Traditional Arabic" w:hAnsi="Traditional Arabic" w:cs="Traditional Arabic"/>
            <w:sz w:val="32"/>
            <w:szCs w:val="32"/>
            <w:rtl/>
            <w:lang w:bidi="ar-DZ"/>
          </w:rPr>
          <w:id w:val="-1384708071"/>
          <w:citation/>
        </w:sdtPr>
        <w:sdtContent>
          <w:r w:rsidRPr="009E0B4E">
            <w:rPr>
              <w:rFonts w:ascii="Traditional Arabic" w:hAnsi="Traditional Arabic" w:cs="Traditional Arabic"/>
              <w:sz w:val="32"/>
              <w:szCs w:val="32"/>
              <w:rtl/>
              <w:lang w:bidi="ar-DZ"/>
            </w:rPr>
            <w:fldChar w:fldCharType="begin"/>
          </w:r>
          <w:r w:rsidRPr="009E0B4E">
            <w:rPr>
              <w:rFonts w:ascii="Traditional Arabic" w:hAnsi="Traditional Arabic" w:cs="Traditional Arabic"/>
              <w:sz w:val="32"/>
              <w:szCs w:val="32"/>
              <w:rtl/>
              <w:lang w:bidi="ar-DZ"/>
            </w:rPr>
            <w:instrText xml:space="preserve"> </w:instrText>
          </w:r>
          <w:r w:rsidRPr="009E0B4E">
            <w:rPr>
              <w:rFonts w:ascii="Traditional Arabic" w:hAnsi="Traditional Arabic" w:cs="Traditional Arabic"/>
              <w:sz w:val="32"/>
              <w:szCs w:val="32"/>
              <w:lang w:bidi="ar-DZ"/>
            </w:rPr>
            <w:instrText>CITATION</w:instrText>
          </w:r>
          <w:r w:rsidRPr="009E0B4E">
            <w:rPr>
              <w:rFonts w:ascii="Traditional Arabic" w:hAnsi="Traditional Arabic" w:cs="Traditional Arabic"/>
              <w:sz w:val="32"/>
              <w:szCs w:val="32"/>
              <w:rtl/>
              <w:lang w:bidi="ar-DZ"/>
            </w:rPr>
            <w:instrText xml:space="preserve"> </w:instrText>
          </w:r>
          <w:r w:rsidRPr="009E0B4E">
            <w:rPr>
              <w:rFonts w:ascii="Traditional Arabic" w:hAnsi="Traditional Arabic" w:cs="Traditional Arabic"/>
              <w:sz w:val="32"/>
              <w:szCs w:val="32"/>
              <w:lang w:bidi="ar-DZ"/>
            </w:rPr>
            <w:instrText>Alg25 \l 5121</w:instrText>
          </w:r>
          <w:r w:rsidRPr="009E0B4E">
            <w:rPr>
              <w:rFonts w:ascii="Traditional Arabic" w:hAnsi="Traditional Arabic" w:cs="Traditional Arabic"/>
              <w:sz w:val="32"/>
              <w:szCs w:val="32"/>
              <w:rtl/>
              <w:lang w:bidi="ar-DZ"/>
            </w:rPr>
            <w:instrText xml:space="preserve"> </w:instrText>
          </w:r>
          <w:r w:rsidRPr="009E0B4E">
            <w:rPr>
              <w:rFonts w:ascii="Traditional Arabic" w:hAnsi="Traditional Arabic" w:cs="Traditional Arabic"/>
              <w:sz w:val="32"/>
              <w:szCs w:val="32"/>
              <w:rtl/>
              <w:lang w:bidi="ar-DZ"/>
            </w:rPr>
            <w:fldChar w:fldCharType="separate"/>
          </w:r>
          <w:r w:rsidR="00175DDF">
            <w:rPr>
              <w:rFonts w:ascii="Traditional Arabic" w:hAnsi="Traditional Arabic" w:cs="Traditional Arabic"/>
              <w:noProof/>
              <w:sz w:val="32"/>
              <w:szCs w:val="32"/>
              <w:rtl/>
              <w:lang w:bidi="ar-DZ"/>
            </w:rPr>
            <w:t xml:space="preserve"> </w:t>
          </w:r>
          <w:r w:rsidR="00175DDF" w:rsidRPr="00175DDF">
            <w:rPr>
              <w:rFonts w:ascii="Traditional Arabic" w:hAnsi="Traditional Arabic" w:cs="Traditional Arabic"/>
              <w:noProof/>
              <w:sz w:val="32"/>
              <w:szCs w:val="32"/>
              <w:lang w:bidi="ar-DZ"/>
            </w:rPr>
            <w:t>(</w:t>
          </w:r>
          <w:r w:rsidR="00175DDF" w:rsidRPr="00F10641">
            <w:rPr>
              <w:rFonts w:ascii="Times New Roman" w:hAnsi="Times New Roman" w:cs="Times New Roman"/>
              <w:noProof/>
              <w:sz w:val="28"/>
              <w:szCs w:val="28"/>
              <w:lang w:bidi="ar-DZ"/>
            </w:rPr>
            <w:t>Algeria Invest, 2025</w:t>
          </w:r>
          <w:r w:rsidR="00175DDF" w:rsidRPr="00175DDF">
            <w:rPr>
              <w:rFonts w:ascii="Traditional Arabic" w:hAnsi="Traditional Arabic" w:cs="Traditional Arabic"/>
              <w:noProof/>
              <w:sz w:val="32"/>
              <w:szCs w:val="32"/>
              <w:lang w:bidi="ar-DZ"/>
            </w:rPr>
            <w:t>)</w:t>
          </w:r>
          <w:r w:rsidRPr="009E0B4E">
            <w:rPr>
              <w:rFonts w:ascii="Traditional Arabic" w:hAnsi="Traditional Arabic" w:cs="Traditional Arabic"/>
              <w:sz w:val="32"/>
              <w:szCs w:val="32"/>
              <w:rtl/>
              <w:lang w:bidi="ar-DZ"/>
            </w:rPr>
            <w:fldChar w:fldCharType="end"/>
          </w:r>
        </w:sdtContent>
      </w:sdt>
      <w:r w:rsidRPr="009E0B4E">
        <w:rPr>
          <w:rFonts w:ascii="Traditional Arabic" w:hAnsi="Traditional Arabic" w:cs="Traditional Arabic"/>
          <w:sz w:val="32"/>
          <w:szCs w:val="32"/>
          <w:rtl/>
          <w:lang w:bidi="ar-DZ"/>
        </w:rPr>
        <w:t>.</w:t>
      </w:r>
    </w:p>
    <w:p w14:paraId="38391AF6" w14:textId="77777777" w:rsidR="00BD7146" w:rsidRPr="009E0B4E" w:rsidRDefault="00BD7146" w:rsidP="00925FD5">
      <w:pPr>
        <w:pStyle w:val="Paragraphedeliste"/>
        <w:numPr>
          <w:ilvl w:val="0"/>
          <w:numId w:val="4"/>
        </w:numPr>
        <w:bidi/>
        <w:spacing w:line="240" w:lineRule="auto"/>
        <w:ind w:left="283" w:hanging="283"/>
        <w:jc w:val="both"/>
        <w:rPr>
          <w:rFonts w:ascii="Traditional Arabic" w:hAnsi="Traditional Arabic" w:cs="Traditional Arabic"/>
          <w:sz w:val="32"/>
          <w:szCs w:val="32"/>
          <w:lang w:bidi="ar-DZ"/>
        </w:rPr>
      </w:pPr>
      <w:r w:rsidRPr="009E0B4E">
        <w:rPr>
          <w:rFonts w:ascii="Traditional Arabic" w:hAnsi="Traditional Arabic" w:cs="Traditional Arabic"/>
          <w:b/>
          <w:bCs/>
          <w:sz w:val="32"/>
          <w:szCs w:val="32"/>
          <w:rtl/>
        </w:rPr>
        <w:t>البعد البيئي</w:t>
      </w:r>
      <w:r w:rsidRPr="009E0B4E">
        <w:rPr>
          <w:rFonts w:ascii="Traditional Arabic" w:hAnsi="Traditional Arabic" w:cs="Traditional Arabic"/>
          <w:sz w:val="32"/>
          <w:szCs w:val="32"/>
          <w:rtl/>
          <w:lang w:bidi="ar-DZ"/>
        </w:rPr>
        <w:t xml:space="preserve">: </w:t>
      </w:r>
      <w:r w:rsidRPr="009E0B4E">
        <w:rPr>
          <w:rFonts w:ascii="Traditional Arabic" w:hAnsi="Traditional Arabic" w:cs="Traditional Arabic"/>
          <w:sz w:val="32"/>
          <w:szCs w:val="32"/>
          <w:rtl/>
        </w:rPr>
        <w:t>تسعى الاستراتيجية إلى دعم الإدارة الخضراء وتقليص استهلاك الموارد الطبيعية، عبر الانتقال إلى الإدارة بلا أوراق واعتماد الطاقات المتجددة في مراكز البيانات. وتظهر هذه الرهانات في المشاريع الرقمية التي تقلص الحاجة للاستخدام الورقي، بما يساهم في الحفاظ على الموارد الطبيعية وتحقيق استدامة بيئية ضمن قطاع الإدارة الرقمية</w:t>
      </w:r>
      <w:r w:rsidRPr="009E0B4E">
        <w:rPr>
          <w:rFonts w:ascii="Traditional Arabic" w:hAnsi="Traditional Arabic" w:cs="Traditional Arabic"/>
          <w:sz w:val="32"/>
          <w:szCs w:val="32"/>
          <w:lang w:bidi="ar-DZ"/>
        </w:rPr>
        <w:t>.</w:t>
      </w:r>
    </w:p>
    <w:p w14:paraId="28A6FB84" w14:textId="47815356" w:rsidR="00BD7146" w:rsidRPr="001871D4" w:rsidRDefault="00BD7146" w:rsidP="00925FD5">
      <w:pPr>
        <w:pStyle w:val="Paragraphedeliste"/>
        <w:numPr>
          <w:ilvl w:val="0"/>
          <w:numId w:val="4"/>
        </w:numPr>
        <w:bidi/>
        <w:spacing w:line="240" w:lineRule="auto"/>
        <w:ind w:left="283" w:hanging="283"/>
        <w:jc w:val="both"/>
        <w:rPr>
          <w:rFonts w:ascii="Traditional Arabic" w:hAnsi="Traditional Arabic" w:cs="Traditional Arabic"/>
          <w:w w:val="102"/>
          <w:sz w:val="32"/>
          <w:szCs w:val="32"/>
          <w:lang w:bidi="ar-DZ"/>
        </w:rPr>
      </w:pPr>
      <w:r w:rsidRPr="009E0B4E">
        <w:rPr>
          <w:rFonts w:ascii="Traditional Arabic" w:hAnsi="Traditional Arabic" w:cs="Traditional Arabic"/>
          <w:b/>
          <w:bCs/>
          <w:sz w:val="32"/>
          <w:szCs w:val="32"/>
          <w:rtl/>
        </w:rPr>
        <w:t>رفع كفاءة الإدارة وتحسين الخدمات العمومية</w:t>
      </w:r>
      <w:r w:rsidRPr="009E0B4E">
        <w:rPr>
          <w:rFonts w:ascii="Traditional Arabic" w:hAnsi="Traditional Arabic" w:cs="Traditional Arabic"/>
          <w:sz w:val="32"/>
          <w:szCs w:val="32"/>
          <w:rtl/>
        </w:rPr>
        <w:t xml:space="preserve">: </w:t>
      </w:r>
      <w:r w:rsidRPr="001871D4">
        <w:rPr>
          <w:rFonts w:ascii="Traditional Arabic" w:hAnsi="Traditional Arabic" w:cs="Traditional Arabic"/>
          <w:w w:val="102"/>
          <w:sz w:val="32"/>
          <w:szCs w:val="32"/>
          <w:rtl/>
        </w:rPr>
        <w:t>يعد تعزيز كفاءة الإدارة من الرهانات الرئيسية للاستراتيجية، من خلال تحديث الإجراءات الإدارية لتعزيز سرعة وجودة الخدمات المقدمة للمواطنين والمؤسسات، وتقليل البيروقراطية عبر الرقمنة الكاملة للإدارة. وقد تجسدت هذه الرهانات في إدماج برامج تكوينية في مجالات الذكاء الاصطناعي، الأمن السيبراني، والحوسبة السحابية، وتوسيع نطاق الخدمات الرقمية لتشمل مختلف الولايات والمناطق، ما يسهم في بناء منظومة رقمية متكاملة وفعالة</w:t>
      </w:r>
      <w:r w:rsidRPr="001871D4">
        <w:rPr>
          <w:rFonts w:ascii="Traditional Arabic" w:hAnsi="Traditional Arabic" w:cs="Traditional Arabic"/>
          <w:w w:val="102"/>
          <w:sz w:val="32"/>
          <w:szCs w:val="32"/>
          <w:lang w:bidi="ar-DZ"/>
        </w:rPr>
        <w:t>.</w:t>
      </w:r>
      <w:r w:rsidR="00B46699" w:rsidRPr="001871D4">
        <w:rPr>
          <w:rFonts w:ascii="Traditional Arabic" w:hAnsi="Traditional Arabic" w:cs="Traditional Arabic"/>
          <w:w w:val="102"/>
          <w:sz w:val="32"/>
          <w:szCs w:val="32"/>
          <w:rtl/>
          <w:lang w:bidi="ar-DZ"/>
        </w:rPr>
        <w:t xml:space="preserve"> </w:t>
      </w:r>
      <w:r w:rsidR="00B46699" w:rsidRPr="001871D4">
        <w:rPr>
          <w:rFonts w:ascii="Traditional Arabic" w:hAnsi="Traditional Arabic" w:cs="Traditional Arabic"/>
          <w:w w:val="102"/>
          <w:sz w:val="32"/>
          <w:szCs w:val="32"/>
          <w:rtl/>
        </w:rPr>
        <w:t xml:space="preserve">كما تلتزم الجزائر بتسريع انتقالها الرقمي عبر إطلاق أكثر من </w:t>
      </w:r>
      <w:r w:rsidR="00B46699" w:rsidRPr="001871D4">
        <w:rPr>
          <w:rFonts w:ascii="Traditional Arabic" w:hAnsi="Traditional Arabic" w:cs="Traditional Arabic"/>
          <w:w w:val="102"/>
          <w:sz w:val="28"/>
          <w:szCs w:val="28"/>
          <w:rtl/>
        </w:rPr>
        <w:t xml:space="preserve">500 </w:t>
      </w:r>
      <w:r w:rsidR="00B46699" w:rsidRPr="001871D4">
        <w:rPr>
          <w:rFonts w:ascii="Traditional Arabic" w:hAnsi="Traditional Arabic" w:cs="Traditional Arabic"/>
          <w:w w:val="102"/>
          <w:sz w:val="32"/>
          <w:szCs w:val="32"/>
          <w:rtl/>
        </w:rPr>
        <w:t xml:space="preserve">مشروع خلال الفترة </w:t>
      </w:r>
      <w:r w:rsidR="00B46699" w:rsidRPr="001871D4">
        <w:rPr>
          <w:rFonts w:ascii="Traditional Arabic" w:hAnsi="Traditional Arabic" w:cs="Traditional Arabic"/>
          <w:w w:val="102"/>
          <w:sz w:val="28"/>
          <w:szCs w:val="28"/>
          <w:rtl/>
        </w:rPr>
        <w:t>2025</w:t>
      </w:r>
      <w:r w:rsidR="00B46699" w:rsidRPr="001871D4">
        <w:rPr>
          <w:rFonts w:ascii="Traditional Arabic" w:hAnsi="Traditional Arabic" w:cs="Traditional Arabic"/>
          <w:w w:val="102"/>
          <w:sz w:val="32"/>
          <w:szCs w:val="32"/>
          <w:rtl/>
        </w:rPr>
        <w:t>–</w:t>
      </w:r>
      <w:r w:rsidR="00B46699" w:rsidRPr="001871D4">
        <w:rPr>
          <w:rFonts w:ascii="Traditional Arabic" w:hAnsi="Traditional Arabic" w:cs="Traditional Arabic"/>
          <w:w w:val="102"/>
          <w:sz w:val="28"/>
          <w:szCs w:val="28"/>
          <w:rtl/>
        </w:rPr>
        <w:t>2026</w:t>
      </w:r>
      <w:r w:rsidR="00B46699" w:rsidRPr="001871D4">
        <w:rPr>
          <w:rFonts w:ascii="Traditional Arabic" w:hAnsi="Traditional Arabic" w:cs="Traditional Arabic"/>
          <w:w w:val="102"/>
          <w:sz w:val="32"/>
          <w:szCs w:val="32"/>
          <w:rtl/>
        </w:rPr>
        <w:t xml:space="preserve">، يركز نحو </w:t>
      </w:r>
      <w:r w:rsidR="00B46699" w:rsidRPr="001871D4">
        <w:rPr>
          <w:rFonts w:ascii="Traditional Arabic" w:hAnsi="Traditional Arabic" w:cs="Traditional Arabic"/>
          <w:w w:val="102"/>
          <w:sz w:val="28"/>
          <w:szCs w:val="28"/>
          <w:rtl/>
        </w:rPr>
        <w:t xml:space="preserve">75٪ </w:t>
      </w:r>
      <w:r w:rsidR="00B46699" w:rsidRPr="001871D4">
        <w:rPr>
          <w:rFonts w:ascii="Traditional Arabic" w:hAnsi="Traditional Arabic" w:cs="Traditional Arabic"/>
          <w:w w:val="102"/>
          <w:sz w:val="32"/>
          <w:szCs w:val="32"/>
          <w:rtl/>
        </w:rPr>
        <w:t>منها على تحديث الخدمات العمومية، بما يعكس إرادة الدولة في توظيف الابتكار التكنولوجي لتعزيز أداء الإدارة وتحقيق نقلة نوعية في جودة الخدمات المقدمة للمواطنين</w:t>
      </w:r>
      <w:r w:rsidR="00B46699" w:rsidRPr="001871D4">
        <w:rPr>
          <w:rFonts w:ascii="Traditional Arabic" w:hAnsi="Traditional Arabic" w:cs="Traditional Arabic"/>
          <w:w w:val="102"/>
          <w:sz w:val="32"/>
          <w:szCs w:val="32"/>
          <w:rtl/>
          <w:lang w:bidi="ar-DZ"/>
        </w:rPr>
        <w:t xml:space="preserve"> </w:t>
      </w:r>
      <w:sdt>
        <w:sdtPr>
          <w:rPr>
            <w:rFonts w:ascii="Traditional Arabic" w:hAnsi="Traditional Arabic" w:cs="Traditional Arabic"/>
            <w:w w:val="102"/>
            <w:sz w:val="32"/>
            <w:szCs w:val="32"/>
            <w:rtl/>
            <w:lang w:bidi="ar-DZ"/>
          </w:rPr>
          <w:id w:val="1159112692"/>
          <w:citation/>
        </w:sdtPr>
        <w:sdtContent>
          <w:r w:rsidR="00B46699" w:rsidRPr="001871D4">
            <w:rPr>
              <w:rFonts w:ascii="Traditional Arabic" w:hAnsi="Traditional Arabic" w:cs="Traditional Arabic"/>
              <w:w w:val="102"/>
              <w:sz w:val="32"/>
              <w:szCs w:val="32"/>
              <w:rtl/>
              <w:lang w:bidi="ar-DZ"/>
            </w:rPr>
            <w:fldChar w:fldCharType="begin"/>
          </w:r>
          <w:r w:rsidR="00B46699" w:rsidRPr="001871D4">
            <w:rPr>
              <w:rFonts w:ascii="Traditional Arabic" w:hAnsi="Traditional Arabic" w:cs="Traditional Arabic"/>
              <w:w w:val="102"/>
              <w:sz w:val="32"/>
              <w:szCs w:val="32"/>
              <w:rtl/>
              <w:lang w:bidi="ar-DZ"/>
            </w:rPr>
            <w:instrText xml:space="preserve"> </w:instrText>
          </w:r>
          <w:r w:rsidR="00B46699" w:rsidRPr="001871D4">
            <w:rPr>
              <w:rFonts w:ascii="Traditional Arabic" w:hAnsi="Traditional Arabic" w:cs="Traditional Arabic"/>
              <w:w w:val="102"/>
              <w:sz w:val="32"/>
              <w:szCs w:val="32"/>
              <w:lang w:bidi="ar-DZ"/>
            </w:rPr>
            <w:instrText>CITATION</w:instrText>
          </w:r>
          <w:r w:rsidR="00B46699" w:rsidRPr="001871D4">
            <w:rPr>
              <w:rFonts w:ascii="Traditional Arabic" w:hAnsi="Traditional Arabic" w:cs="Traditional Arabic"/>
              <w:w w:val="102"/>
              <w:sz w:val="32"/>
              <w:szCs w:val="32"/>
              <w:rtl/>
              <w:lang w:bidi="ar-DZ"/>
            </w:rPr>
            <w:instrText xml:space="preserve"> </w:instrText>
          </w:r>
          <w:r w:rsidR="00B46699" w:rsidRPr="001871D4">
            <w:rPr>
              <w:rFonts w:ascii="Traditional Arabic" w:hAnsi="Traditional Arabic" w:cs="Traditional Arabic"/>
              <w:w w:val="102"/>
              <w:sz w:val="32"/>
              <w:szCs w:val="32"/>
              <w:lang w:bidi="ar-DZ"/>
            </w:rPr>
            <w:instrText>Sou25 \l 5121</w:instrText>
          </w:r>
          <w:r w:rsidR="00B46699" w:rsidRPr="001871D4">
            <w:rPr>
              <w:rFonts w:ascii="Traditional Arabic" w:hAnsi="Traditional Arabic" w:cs="Traditional Arabic"/>
              <w:w w:val="102"/>
              <w:sz w:val="32"/>
              <w:szCs w:val="32"/>
              <w:rtl/>
              <w:lang w:bidi="ar-DZ"/>
            </w:rPr>
            <w:instrText xml:space="preserve"> </w:instrText>
          </w:r>
          <w:r w:rsidR="00B46699" w:rsidRPr="001871D4">
            <w:rPr>
              <w:rFonts w:ascii="Traditional Arabic" w:hAnsi="Traditional Arabic" w:cs="Traditional Arabic"/>
              <w:w w:val="102"/>
              <w:sz w:val="32"/>
              <w:szCs w:val="32"/>
              <w:rtl/>
              <w:lang w:bidi="ar-DZ"/>
            </w:rPr>
            <w:fldChar w:fldCharType="separate"/>
          </w:r>
          <w:r w:rsidR="00175DDF" w:rsidRPr="001871D4">
            <w:rPr>
              <w:rFonts w:ascii="Traditional Arabic" w:hAnsi="Traditional Arabic" w:cs="Traditional Arabic"/>
              <w:noProof/>
              <w:w w:val="102"/>
              <w:sz w:val="32"/>
              <w:szCs w:val="32"/>
              <w:lang w:bidi="ar-DZ"/>
            </w:rPr>
            <w:t>(</w:t>
          </w:r>
          <w:r w:rsidR="00175DDF" w:rsidRPr="001871D4">
            <w:rPr>
              <w:rFonts w:ascii="Times New Roman" w:hAnsi="Times New Roman" w:cs="Times New Roman"/>
              <w:noProof/>
              <w:w w:val="102"/>
              <w:sz w:val="28"/>
              <w:szCs w:val="28"/>
              <w:lang w:bidi="ar-DZ"/>
            </w:rPr>
            <w:t>Souane, 2025</w:t>
          </w:r>
          <w:r w:rsidR="00175DDF" w:rsidRPr="001871D4">
            <w:rPr>
              <w:rFonts w:ascii="Traditional Arabic" w:hAnsi="Traditional Arabic" w:cs="Traditional Arabic"/>
              <w:noProof/>
              <w:w w:val="102"/>
              <w:sz w:val="32"/>
              <w:szCs w:val="32"/>
              <w:lang w:bidi="ar-DZ"/>
            </w:rPr>
            <w:t>)</w:t>
          </w:r>
          <w:r w:rsidR="00B46699" w:rsidRPr="001871D4">
            <w:rPr>
              <w:rFonts w:ascii="Traditional Arabic" w:hAnsi="Traditional Arabic" w:cs="Traditional Arabic"/>
              <w:w w:val="102"/>
              <w:sz w:val="32"/>
              <w:szCs w:val="32"/>
              <w:rtl/>
              <w:lang w:bidi="ar-DZ"/>
            </w:rPr>
            <w:fldChar w:fldCharType="end"/>
          </w:r>
        </w:sdtContent>
      </w:sdt>
      <w:r w:rsidR="00B46699" w:rsidRPr="001871D4">
        <w:rPr>
          <w:rFonts w:ascii="Traditional Arabic" w:hAnsi="Traditional Arabic" w:cs="Traditional Arabic"/>
          <w:w w:val="102"/>
          <w:sz w:val="32"/>
          <w:szCs w:val="32"/>
          <w:rtl/>
          <w:lang w:bidi="ar-DZ"/>
        </w:rPr>
        <w:t>.</w:t>
      </w:r>
    </w:p>
    <w:p w14:paraId="100D84A1" w14:textId="7815F624" w:rsidR="005607CF" w:rsidRDefault="00BD7146" w:rsidP="000D521E">
      <w:pPr>
        <w:pStyle w:val="Paragraphedeliste"/>
        <w:numPr>
          <w:ilvl w:val="0"/>
          <w:numId w:val="4"/>
        </w:numPr>
        <w:bidi/>
        <w:spacing w:line="240" w:lineRule="auto"/>
        <w:ind w:left="283" w:hanging="283"/>
        <w:jc w:val="both"/>
        <w:rPr>
          <w:rFonts w:ascii="Traditional Arabic" w:hAnsi="Traditional Arabic" w:cs="Traditional Arabic"/>
          <w:sz w:val="32"/>
          <w:szCs w:val="32"/>
          <w:lang w:bidi="ar-DZ"/>
        </w:rPr>
      </w:pPr>
      <w:r w:rsidRPr="009E0B4E">
        <w:rPr>
          <w:rFonts w:ascii="Traditional Arabic" w:hAnsi="Traditional Arabic" w:cs="Traditional Arabic"/>
          <w:b/>
          <w:bCs/>
          <w:sz w:val="32"/>
          <w:szCs w:val="32"/>
          <w:rtl/>
        </w:rPr>
        <w:t>المساهمة في النمو الاقتصادي وتعزيز الابتكار المالي</w:t>
      </w:r>
      <w:r w:rsidRPr="009E0B4E">
        <w:rPr>
          <w:rFonts w:ascii="Traditional Arabic" w:hAnsi="Traditional Arabic" w:cs="Traditional Arabic"/>
          <w:sz w:val="32"/>
          <w:szCs w:val="32"/>
          <w:rtl/>
        </w:rPr>
        <w:t xml:space="preserve">: تسعى الاستراتيجية إلى رقمنة الاقتصاد لتعزيز الاستثمار وتسهيل العمليات التجارية، وتمكين فاعلين جدد في مجال الدفع الإلكتروني لتعزيز المنافسة وتحسين الخدمات المالية. ويبرز في هذا السياق دور قانون مزودي خدمات الدفع </w:t>
      </w:r>
      <w:r w:rsidRPr="009E0B4E">
        <w:rPr>
          <w:rFonts w:ascii="Traditional Arabic" w:hAnsi="Traditional Arabic" w:cs="Traditional Arabic"/>
          <w:sz w:val="32"/>
          <w:szCs w:val="32"/>
          <w:lang w:bidi="ar-DZ"/>
        </w:rPr>
        <w:t>(</w:t>
      </w:r>
      <w:r w:rsidRPr="000D521E">
        <w:rPr>
          <w:rFonts w:ascii="Times New Roman" w:hAnsi="Times New Roman" w:cs="Times New Roman"/>
          <w:sz w:val="28"/>
          <w:szCs w:val="28"/>
          <w:lang w:bidi="ar-DZ"/>
        </w:rPr>
        <w:t>PSP</w:t>
      </w:r>
      <w:r w:rsidRPr="009E0B4E">
        <w:rPr>
          <w:rFonts w:ascii="Traditional Arabic" w:hAnsi="Traditional Arabic" w:cs="Traditional Arabic"/>
          <w:sz w:val="32"/>
          <w:szCs w:val="32"/>
          <w:lang w:bidi="ar-DZ"/>
        </w:rPr>
        <w:t>)</w:t>
      </w:r>
      <w:r w:rsidRPr="009E0B4E">
        <w:rPr>
          <w:rFonts w:ascii="Traditional Arabic" w:hAnsi="Traditional Arabic" w:cs="Traditional Arabic"/>
          <w:sz w:val="32"/>
          <w:szCs w:val="32"/>
          <w:rtl/>
        </w:rPr>
        <w:t>، الذي يسمح لمزودي خدمات الدفع الإلكتروني بتقديم خدمات شاملة، مثل التحويلات، الدفع المباشر، والمعاملات المصرفية الرقمية، مما يعزز الابتكار المالي ويدعم الاقتصاد الرقمي الوطني</w:t>
      </w:r>
      <w:r w:rsidR="00100573" w:rsidRPr="009E0B4E">
        <w:rPr>
          <w:rFonts w:ascii="Traditional Arabic" w:hAnsi="Traditional Arabic" w:cs="Traditional Arabic"/>
          <w:sz w:val="32"/>
          <w:szCs w:val="32"/>
          <w:rtl/>
        </w:rPr>
        <w:t xml:space="preserve">  </w:t>
      </w:r>
      <w:r w:rsidR="00100573" w:rsidRPr="009E0B4E">
        <w:rPr>
          <w:rFonts w:ascii="Traditional Arabic" w:hAnsi="Traditional Arabic" w:cs="Traditional Arabic"/>
          <w:sz w:val="32"/>
          <w:szCs w:val="32"/>
          <w:rtl/>
          <w:lang w:bidi="ar-DZ"/>
        </w:rPr>
        <w:t xml:space="preserve"> </w:t>
      </w:r>
      <w:sdt>
        <w:sdtPr>
          <w:rPr>
            <w:rFonts w:ascii="Traditional Arabic" w:hAnsi="Traditional Arabic" w:cs="Traditional Arabic"/>
            <w:sz w:val="32"/>
            <w:szCs w:val="32"/>
            <w:rtl/>
            <w:lang w:bidi="ar-DZ"/>
          </w:rPr>
          <w:id w:val="-1061708598"/>
          <w:citation/>
        </w:sdtPr>
        <w:sdtContent>
          <w:r w:rsidR="00100573" w:rsidRPr="009E0B4E">
            <w:rPr>
              <w:rFonts w:ascii="Traditional Arabic" w:hAnsi="Traditional Arabic" w:cs="Traditional Arabic"/>
              <w:sz w:val="32"/>
              <w:szCs w:val="32"/>
              <w:rtl/>
              <w:lang w:bidi="ar-DZ"/>
            </w:rPr>
            <w:fldChar w:fldCharType="begin"/>
          </w:r>
          <w:r w:rsidR="00100573" w:rsidRPr="009E0B4E">
            <w:rPr>
              <w:rFonts w:ascii="Traditional Arabic" w:hAnsi="Traditional Arabic" w:cs="Traditional Arabic"/>
              <w:sz w:val="32"/>
              <w:szCs w:val="32"/>
              <w:lang w:bidi="ar-DZ"/>
            </w:rPr>
            <w:instrText xml:space="preserve"> CITATION Eco24 \l 1036 </w:instrText>
          </w:r>
          <w:r w:rsidR="00100573" w:rsidRPr="009E0B4E">
            <w:rPr>
              <w:rFonts w:ascii="Traditional Arabic" w:hAnsi="Traditional Arabic" w:cs="Traditional Arabic"/>
              <w:sz w:val="32"/>
              <w:szCs w:val="32"/>
              <w:rtl/>
              <w:lang w:bidi="ar-DZ"/>
            </w:rPr>
            <w:fldChar w:fldCharType="separate"/>
          </w:r>
          <w:r w:rsidR="00175DDF" w:rsidRPr="00175DDF">
            <w:rPr>
              <w:rFonts w:ascii="Traditional Arabic" w:hAnsi="Traditional Arabic" w:cs="Traditional Arabic"/>
              <w:noProof/>
              <w:sz w:val="32"/>
              <w:szCs w:val="32"/>
              <w:lang w:bidi="ar-DZ"/>
            </w:rPr>
            <w:t>(</w:t>
          </w:r>
          <w:r w:rsidR="00175DDF" w:rsidRPr="00F10641">
            <w:rPr>
              <w:rFonts w:ascii="Times New Roman" w:hAnsi="Times New Roman" w:cs="Times New Roman"/>
              <w:noProof/>
              <w:sz w:val="28"/>
              <w:szCs w:val="28"/>
              <w:lang w:bidi="ar-DZ"/>
            </w:rPr>
            <w:t>Ecofin Agency, 2024</w:t>
          </w:r>
          <w:r w:rsidR="00175DDF" w:rsidRPr="00175DDF">
            <w:rPr>
              <w:rFonts w:ascii="Traditional Arabic" w:hAnsi="Traditional Arabic" w:cs="Traditional Arabic"/>
              <w:noProof/>
              <w:sz w:val="32"/>
              <w:szCs w:val="32"/>
              <w:lang w:bidi="ar-DZ"/>
            </w:rPr>
            <w:t>)</w:t>
          </w:r>
          <w:r w:rsidR="00100573" w:rsidRPr="009E0B4E">
            <w:rPr>
              <w:rFonts w:ascii="Traditional Arabic" w:hAnsi="Traditional Arabic" w:cs="Traditional Arabic"/>
              <w:sz w:val="32"/>
              <w:szCs w:val="32"/>
              <w:rtl/>
              <w:lang w:bidi="ar-DZ"/>
            </w:rPr>
            <w:fldChar w:fldCharType="end"/>
          </w:r>
        </w:sdtContent>
      </w:sdt>
      <w:r w:rsidR="00100573" w:rsidRPr="009E0B4E">
        <w:rPr>
          <w:rFonts w:ascii="Traditional Arabic" w:hAnsi="Traditional Arabic" w:cs="Traditional Arabic"/>
          <w:sz w:val="32"/>
          <w:szCs w:val="32"/>
          <w:rtl/>
          <w:lang w:bidi="ar-DZ"/>
        </w:rPr>
        <w:t>.</w:t>
      </w:r>
    </w:p>
    <w:p w14:paraId="0177CAC2" w14:textId="77777777" w:rsidR="000D521E" w:rsidRDefault="000D521E" w:rsidP="000D521E">
      <w:pPr>
        <w:bidi/>
        <w:spacing w:line="240" w:lineRule="auto"/>
        <w:jc w:val="both"/>
        <w:rPr>
          <w:rFonts w:ascii="Traditional Arabic" w:hAnsi="Traditional Arabic" w:cs="Traditional Arabic"/>
          <w:sz w:val="32"/>
          <w:szCs w:val="32"/>
          <w:rtl/>
          <w:lang w:bidi="ar-DZ"/>
        </w:rPr>
      </w:pPr>
    </w:p>
    <w:p w14:paraId="09F60BD1" w14:textId="77777777" w:rsidR="000D521E" w:rsidRPr="000D521E" w:rsidRDefault="000D521E" w:rsidP="000D521E">
      <w:pPr>
        <w:bidi/>
        <w:spacing w:line="240" w:lineRule="auto"/>
        <w:jc w:val="both"/>
        <w:rPr>
          <w:rFonts w:ascii="Traditional Arabic" w:hAnsi="Traditional Arabic" w:cs="Traditional Arabic"/>
          <w:sz w:val="32"/>
          <w:szCs w:val="32"/>
          <w:rtl/>
          <w:lang w:bidi="ar-DZ"/>
        </w:rPr>
      </w:pPr>
    </w:p>
    <w:p w14:paraId="3843CB6D" w14:textId="3BDC5DF6" w:rsidR="00EE34FA" w:rsidRPr="009E0B4E" w:rsidRDefault="00EE34FA" w:rsidP="00925FD5">
      <w:pPr>
        <w:bidi/>
        <w:spacing w:line="240" w:lineRule="auto"/>
        <w:jc w:val="both"/>
        <w:rPr>
          <w:rFonts w:ascii="Traditional Arabic" w:hAnsi="Traditional Arabic" w:cs="Traditional Arabic"/>
          <w:b/>
          <w:bCs/>
          <w:sz w:val="32"/>
          <w:szCs w:val="32"/>
          <w:rtl/>
          <w:lang w:bidi="ar-DZ"/>
        </w:rPr>
      </w:pPr>
      <w:r w:rsidRPr="009E0B4E">
        <w:rPr>
          <w:rFonts w:ascii="Traditional Arabic" w:hAnsi="Traditional Arabic" w:cs="Traditional Arabic"/>
          <w:b/>
          <w:bCs/>
          <w:sz w:val="32"/>
          <w:szCs w:val="32"/>
          <w:rtl/>
          <w:lang w:bidi="ar-DZ"/>
        </w:rPr>
        <w:lastRenderedPageBreak/>
        <w:t xml:space="preserve">ثانيا: </w:t>
      </w:r>
      <w:r w:rsidR="0020444F" w:rsidRPr="009E0B4E">
        <w:rPr>
          <w:rFonts w:ascii="Traditional Arabic" w:hAnsi="Traditional Arabic" w:cs="Traditional Arabic"/>
          <w:b/>
          <w:bCs/>
          <w:sz w:val="32"/>
          <w:szCs w:val="32"/>
          <w:rtl/>
        </w:rPr>
        <w:t xml:space="preserve">تحديات تنفيذ استراتيجية الجزائر رقمية </w:t>
      </w:r>
      <w:r w:rsidR="0020444F" w:rsidRPr="000D521E">
        <w:rPr>
          <w:rFonts w:ascii="Traditional Arabic" w:hAnsi="Traditional Arabic" w:cs="Traditional Arabic"/>
          <w:b/>
          <w:bCs/>
          <w:sz w:val="28"/>
          <w:szCs w:val="28"/>
          <w:rtl/>
        </w:rPr>
        <w:t>2030</w:t>
      </w:r>
    </w:p>
    <w:p w14:paraId="30049FF9" w14:textId="05633B7F" w:rsidR="00E04A79" w:rsidRPr="009E0B4E" w:rsidRDefault="0020444F" w:rsidP="00925FD5">
      <w:pPr>
        <w:bidi/>
        <w:spacing w:line="240" w:lineRule="auto"/>
        <w:ind w:firstLine="567"/>
        <w:jc w:val="both"/>
        <w:rPr>
          <w:rFonts w:ascii="Traditional Arabic" w:hAnsi="Traditional Arabic" w:cs="Traditional Arabic"/>
          <w:sz w:val="32"/>
          <w:szCs w:val="32"/>
          <w:rtl/>
          <w:lang w:bidi="ar-DZ"/>
        </w:rPr>
      </w:pPr>
      <w:r w:rsidRPr="009E0B4E">
        <w:rPr>
          <w:rFonts w:ascii="Traditional Arabic" w:hAnsi="Traditional Arabic" w:cs="Traditional Arabic"/>
          <w:sz w:val="32"/>
          <w:szCs w:val="32"/>
          <w:rtl/>
        </w:rPr>
        <w:t xml:space="preserve">يواجه تنفيذ استراتيجية الجزائر رقمية </w:t>
      </w:r>
      <w:r w:rsidRPr="000D521E">
        <w:rPr>
          <w:rFonts w:ascii="Traditional Arabic" w:hAnsi="Traditional Arabic" w:cs="Traditional Arabic"/>
          <w:sz w:val="28"/>
          <w:szCs w:val="28"/>
          <w:rtl/>
        </w:rPr>
        <w:t xml:space="preserve">2030 </w:t>
      </w:r>
      <w:r w:rsidRPr="009E0B4E">
        <w:rPr>
          <w:rFonts w:ascii="Traditional Arabic" w:hAnsi="Traditional Arabic" w:cs="Traditional Arabic"/>
          <w:sz w:val="32"/>
          <w:szCs w:val="32"/>
          <w:rtl/>
        </w:rPr>
        <w:t>مجموعة من التحديات البنيوية والمؤسسية التي قد تحد من تحقيق أثرها الفعلي على الميدان. ويعد الفهم الدقيق لهذه التحديات خطوة أساسية نحو وضع حلول استراتيجية متكاملة، تتيح تجاوز العقبات وتحقيق رقمنة شاملة وفعالة، بما يتماشى مع أهداف التنمية الوطنية ويعزز التفاعل بين الدولة وأفراد المجتمع في ظل التحولات الرقمية الراهنة</w:t>
      </w:r>
      <w:r w:rsidRPr="009E0B4E">
        <w:rPr>
          <w:rFonts w:ascii="Traditional Arabic" w:hAnsi="Traditional Arabic" w:cs="Traditional Arabic"/>
          <w:sz w:val="32"/>
          <w:szCs w:val="32"/>
          <w:lang w:bidi="ar-DZ"/>
        </w:rPr>
        <w:t>.</w:t>
      </w:r>
      <w:r w:rsidRPr="009E0B4E">
        <w:rPr>
          <w:rFonts w:ascii="Traditional Arabic" w:hAnsi="Traditional Arabic" w:cs="Traditional Arabic"/>
          <w:sz w:val="32"/>
          <w:szCs w:val="32"/>
          <w:rtl/>
          <w:lang w:bidi="ar-DZ"/>
        </w:rPr>
        <w:t xml:space="preserve"> وتتمثل أبرز هذه التحديات فيما يلي:</w:t>
      </w:r>
    </w:p>
    <w:p w14:paraId="3744624E" w14:textId="6A31505F" w:rsidR="0020444F" w:rsidRPr="009E0B4E" w:rsidRDefault="00AB009F" w:rsidP="00925FD5">
      <w:pPr>
        <w:pStyle w:val="Paragraphedeliste"/>
        <w:numPr>
          <w:ilvl w:val="0"/>
          <w:numId w:val="2"/>
        </w:numPr>
        <w:bidi/>
        <w:spacing w:line="240" w:lineRule="auto"/>
        <w:ind w:left="283" w:hanging="283"/>
        <w:jc w:val="both"/>
        <w:rPr>
          <w:rFonts w:ascii="Traditional Arabic" w:hAnsi="Traditional Arabic" w:cs="Traditional Arabic"/>
          <w:sz w:val="32"/>
          <w:szCs w:val="32"/>
          <w:lang w:bidi="ar-DZ"/>
        </w:rPr>
      </w:pPr>
      <w:r w:rsidRPr="009E0B4E">
        <w:rPr>
          <w:rFonts w:ascii="Traditional Arabic" w:hAnsi="Traditional Arabic" w:cs="Traditional Arabic"/>
          <w:b/>
          <w:bCs/>
          <w:sz w:val="32"/>
          <w:szCs w:val="32"/>
          <w:rtl/>
        </w:rPr>
        <w:t>ضعف البنية التحتية الرقمية والهوية الرقمية</w:t>
      </w:r>
      <w:r w:rsidRPr="009E0B4E">
        <w:rPr>
          <w:rFonts w:ascii="Traditional Arabic" w:hAnsi="Traditional Arabic" w:cs="Traditional Arabic"/>
          <w:sz w:val="32"/>
          <w:szCs w:val="32"/>
          <w:rtl/>
          <w:lang w:bidi="ar-DZ"/>
        </w:rPr>
        <w:t xml:space="preserve">: </w:t>
      </w:r>
      <w:r w:rsidR="00D44A05" w:rsidRPr="009E0B4E">
        <w:rPr>
          <w:rFonts w:ascii="Traditional Arabic" w:hAnsi="Traditional Arabic" w:cs="Traditional Arabic"/>
          <w:sz w:val="32"/>
          <w:szCs w:val="32"/>
          <w:rtl/>
        </w:rPr>
        <w:t xml:space="preserve">تمثل البنية التحتية الرقمية والهوية الرقمية الركيزتين الأساسيتين للتحول الرقمي في الجزائر، غير أن البلاد ما زالت تواجه تحديات جوهرية في هذين المجالين، إذ ارتفع مؤشر الجاهزية الشبكية تدريجيا ليبلغ </w:t>
      </w:r>
      <w:r w:rsidR="00D44A05" w:rsidRPr="000D521E">
        <w:rPr>
          <w:rFonts w:ascii="Traditional Arabic" w:hAnsi="Traditional Arabic" w:cs="Traditional Arabic"/>
          <w:sz w:val="28"/>
          <w:szCs w:val="28"/>
          <w:rtl/>
        </w:rPr>
        <w:t>39.48</w:t>
      </w:r>
      <w:r w:rsidR="00D44A05" w:rsidRPr="009E0B4E">
        <w:rPr>
          <w:rFonts w:ascii="Traditional Arabic" w:hAnsi="Traditional Arabic" w:cs="Traditional Arabic"/>
          <w:sz w:val="32"/>
          <w:szCs w:val="32"/>
          <w:rtl/>
        </w:rPr>
        <w:t xml:space="preserve"> في عام </w:t>
      </w:r>
      <w:r w:rsidR="00D44A05" w:rsidRPr="000D521E">
        <w:rPr>
          <w:rFonts w:ascii="Traditional Arabic" w:hAnsi="Traditional Arabic" w:cs="Traditional Arabic"/>
          <w:sz w:val="28"/>
          <w:szCs w:val="28"/>
          <w:rtl/>
        </w:rPr>
        <w:t>2022</w:t>
      </w:r>
      <w:r w:rsidR="00D44A05" w:rsidRPr="009E0B4E">
        <w:rPr>
          <w:rFonts w:ascii="Traditional Arabic" w:hAnsi="Traditional Arabic" w:cs="Traditional Arabic"/>
          <w:sz w:val="32"/>
          <w:szCs w:val="32"/>
          <w:rtl/>
        </w:rPr>
        <w:t xml:space="preserve">، لكنه يظل منخفضا مقارنة بالدول المتقدمة التي تتجاوز قيم مؤشر الجاهزية </w:t>
      </w:r>
      <w:r w:rsidR="00D44A05" w:rsidRPr="000D521E">
        <w:rPr>
          <w:rFonts w:ascii="Traditional Arabic" w:hAnsi="Traditional Arabic" w:cs="Traditional Arabic"/>
          <w:sz w:val="28"/>
          <w:szCs w:val="28"/>
          <w:rtl/>
        </w:rPr>
        <w:t>89.60</w:t>
      </w:r>
      <w:r w:rsidR="00D44A05" w:rsidRPr="009E0B4E">
        <w:rPr>
          <w:rFonts w:ascii="Traditional Arabic" w:hAnsi="Traditional Arabic" w:cs="Traditional Arabic"/>
          <w:sz w:val="32"/>
          <w:szCs w:val="32"/>
          <w:rtl/>
        </w:rPr>
        <w:t>، ما يعكس الحاجة الملحة إلى تعزيز شبكات الاتصالات، وتوسيع نطاق تغطية الإنترنت، وتأمين بنية تحتية رقمية متطورة تدعم الخدمات الرقمية بكفاءة في جميع المناطق، وفي الوقت ذاته لم يتم اعتماد الهوية الرقمية بعد بشكل كامل، ما يعيق الوصول إلى الخدمات الإلكترونية ويحد من سرعة تبنيها، خصوصا في ظل ضعف الثقافة الرقمية لدى الأفراد</w:t>
      </w:r>
      <w:r w:rsidR="00644F48">
        <w:rPr>
          <w:rFonts w:ascii="Traditional Arabic" w:hAnsi="Traditional Arabic" w:cs="Traditional Arabic" w:hint="cs"/>
          <w:sz w:val="32"/>
          <w:szCs w:val="32"/>
          <w:rtl/>
        </w:rPr>
        <w:t>.</w:t>
      </w:r>
      <w:r w:rsidR="00D44A05" w:rsidRPr="009E0B4E">
        <w:rPr>
          <w:rFonts w:ascii="Traditional Arabic" w:hAnsi="Traditional Arabic" w:cs="Traditional Arabic"/>
          <w:sz w:val="32"/>
          <w:szCs w:val="32"/>
          <w:rtl/>
        </w:rPr>
        <w:t xml:space="preserve"> وفي هذا الإطار</w:t>
      </w:r>
      <w:sdt>
        <w:sdtPr>
          <w:rPr>
            <w:rFonts w:ascii="Traditional Arabic" w:hAnsi="Traditional Arabic" w:cs="Traditional Arabic"/>
            <w:sz w:val="32"/>
            <w:szCs w:val="32"/>
            <w:rtl/>
          </w:rPr>
          <w:id w:val="-2102795990"/>
          <w:citation/>
        </w:sdtPr>
        <w:sdtContent>
          <w:r w:rsidR="00D44A05" w:rsidRPr="009E0B4E">
            <w:rPr>
              <w:rFonts w:ascii="Traditional Arabic" w:hAnsi="Traditional Arabic" w:cs="Traditional Arabic"/>
              <w:sz w:val="32"/>
              <w:szCs w:val="32"/>
              <w:rtl/>
            </w:rPr>
            <w:fldChar w:fldCharType="begin"/>
          </w:r>
          <w:r w:rsidR="00D44A05" w:rsidRPr="009E0B4E">
            <w:rPr>
              <w:rFonts w:ascii="Traditional Arabic" w:hAnsi="Traditional Arabic" w:cs="Traditional Arabic"/>
              <w:sz w:val="32"/>
              <w:szCs w:val="32"/>
              <w:rtl/>
              <w:lang w:bidi="ar-DZ"/>
            </w:rPr>
            <w:instrText xml:space="preserve"> </w:instrText>
          </w:r>
          <w:r w:rsidR="00D44A05" w:rsidRPr="009E0B4E">
            <w:rPr>
              <w:rFonts w:ascii="Traditional Arabic" w:hAnsi="Traditional Arabic" w:cs="Traditional Arabic"/>
              <w:sz w:val="32"/>
              <w:szCs w:val="32"/>
              <w:lang w:bidi="ar-DZ"/>
            </w:rPr>
            <w:instrText>CITATION</w:instrText>
          </w:r>
          <w:r w:rsidR="00D44A05" w:rsidRPr="009E0B4E">
            <w:rPr>
              <w:rFonts w:ascii="Traditional Arabic" w:hAnsi="Traditional Arabic" w:cs="Traditional Arabic"/>
              <w:sz w:val="32"/>
              <w:szCs w:val="32"/>
              <w:rtl/>
              <w:lang w:bidi="ar-DZ"/>
            </w:rPr>
            <w:instrText xml:space="preserve"> </w:instrText>
          </w:r>
          <w:r w:rsidR="00D44A05" w:rsidRPr="009E0B4E">
            <w:rPr>
              <w:rFonts w:ascii="Traditional Arabic" w:hAnsi="Traditional Arabic" w:cs="Traditional Arabic"/>
              <w:sz w:val="32"/>
              <w:szCs w:val="32"/>
              <w:lang w:bidi="ar-DZ"/>
            </w:rPr>
            <w:instrText>Aom24 \l 5121</w:instrText>
          </w:r>
          <w:r w:rsidR="00D44A05" w:rsidRPr="009E0B4E">
            <w:rPr>
              <w:rFonts w:ascii="Traditional Arabic" w:hAnsi="Traditional Arabic" w:cs="Traditional Arabic"/>
              <w:sz w:val="32"/>
              <w:szCs w:val="32"/>
              <w:rtl/>
              <w:lang w:bidi="ar-DZ"/>
            </w:rPr>
            <w:instrText xml:space="preserve"> </w:instrText>
          </w:r>
          <w:r w:rsidR="00D44A05" w:rsidRPr="009E0B4E">
            <w:rPr>
              <w:rFonts w:ascii="Traditional Arabic" w:hAnsi="Traditional Arabic" w:cs="Traditional Arabic"/>
              <w:sz w:val="32"/>
              <w:szCs w:val="32"/>
              <w:rtl/>
            </w:rPr>
            <w:fldChar w:fldCharType="separate"/>
          </w:r>
          <w:r w:rsidR="00175DDF">
            <w:rPr>
              <w:rFonts w:ascii="Traditional Arabic" w:hAnsi="Traditional Arabic" w:cs="Traditional Arabic"/>
              <w:noProof/>
              <w:sz w:val="32"/>
              <w:szCs w:val="32"/>
              <w:rtl/>
              <w:lang w:bidi="ar-DZ"/>
            </w:rPr>
            <w:t xml:space="preserve"> </w:t>
          </w:r>
          <w:r w:rsidR="00175DDF" w:rsidRPr="00175DDF">
            <w:rPr>
              <w:rFonts w:ascii="Traditional Arabic" w:hAnsi="Traditional Arabic" w:cs="Traditional Arabic"/>
              <w:noProof/>
              <w:sz w:val="32"/>
              <w:szCs w:val="32"/>
              <w:lang w:bidi="ar-DZ"/>
            </w:rPr>
            <w:t>(</w:t>
          </w:r>
          <w:r w:rsidR="00175DDF" w:rsidRPr="001871D4">
            <w:rPr>
              <w:rFonts w:ascii="Times New Roman" w:hAnsi="Times New Roman" w:cs="Times New Roman"/>
              <w:noProof/>
              <w:sz w:val="28"/>
              <w:szCs w:val="28"/>
              <w:lang w:bidi="ar-DZ"/>
            </w:rPr>
            <w:t>Aomar, 2024</w:t>
          </w:r>
          <w:r w:rsidR="00175DDF" w:rsidRPr="00175DDF">
            <w:rPr>
              <w:rFonts w:ascii="Traditional Arabic" w:hAnsi="Traditional Arabic" w:cs="Traditional Arabic"/>
              <w:noProof/>
              <w:sz w:val="32"/>
              <w:szCs w:val="32"/>
              <w:lang w:bidi="ar-DZ"/>
            </w:rPr>
            <w:t>)</w:t>
          </w:r>
          <w:r w:rsidR="00D44A05" w:rsidRPr="009E0B4E">
            <w:rPr>
              <w:rFonts w:ascii="Traditional Arabic" w:hAnsi="Traditional Arabic" w:cs="Traditional Arabic"/>
              <w:sz w:val="32"/>
              <w:szCs w:val="32"/>
              <w:rtl/>
            </w:rPr>
            <w:fldChar w:fldCharType="end"/>
          </w:r>
        </w:sdtContent>
      </w:sdt>
      <w:r w:rsidR="00D44A05" w:rsidRPr="009E0B4E">
        <w:rPr>
          <w:rFonts w:ascii="Traditional Arabic" w:hAnsi="Traditional Arabic" w:cs="Traditional Arabic"/>
          <w:sz w:val="32"/>
          <w:szCs w:val="32"/>
          <w:rtl/>
        </w:rPr>
        <w:t xml:space="preserve">، شرعت الحكومة الجزائرية بالشراكة مع مجمع هواوي الصيني في تنفيذ مشروع المركز الوطني للخدمات الرقمية لتعزيز السيادة الرقمية وتوطين البيانات الوطنية، إلا أن المشروع لم يُستكمل بعد، إذ بلغت نسبة إنجاز مركز البيانات بالمحمدية نحو </w:t>
      </w:r>
      <w:r w:rsidR="00D44A05" w:rsidRPr="000D521E">
        <w:rPr>
          <w:rFonts w:ascii="Traditional Arabic" w:hAnsi="Traditional Arabic" w:cs="Traditional Arabic"/>
          <w:sz w:val="28"/>
          <w:szCs w:val="28"/>
          <w:rtl/>
        </w:rPr>
        <w:t>80%</w:t>
      </w:r>
      <w:r w:rsidR="00D44A05" w:rsidRPr="009E0B4E">
        <w:rPr>
          <w:rFonts w:ascii="Traditional Arabic" w:hAnsi="Traditional Arabic" w:cs="Traditional Arabic"/>
          <w:sz w:val="32"/>
          <w:szCs w:val="32"/>
          <w:rtl/>
        </w:rPr>
        <w:t xml:space="preserve">، بينما وصلت نسبة إنجاز مركز البليدة إلى </w:t>
      </w:r>
      <w:r w:rsidR="00D44A05" w:rsidRPr="000D521E">
        <w:rPr>
          <w:rFonts w:ascii="Traditional Arabic" w:hAnsi="Traditional Arabic" w:cs="Traditional Arabic"/>
          <w:sz w:val="28"/>
          <w:szCs w:val="28"/>
          <w:rtl/>
        </w:rPr>
        <w:t>50%</w:t>
      </w:r>
      <w:r w:rsidR="00D44A05" w:rsidRPr="009E0B4E">
        <w:rPr>
          <w:rFonts w:ascii="Traditional Arabic" w:hAnsi="Traditional Arabic" w:cs="Traditional Arabic"/>
          <w:sz w:val="32"/>
          <w:szCs w:val="32"/>
          <w:rtl/>
        </w:rPr>
        <w:t>، ما يبرز استمرار الحاجة إلى تطوير البنية التحتية الرقمية وضمان فعالية الخدمات الرقمية قبل تحقيق الأهداف المنشودة للتحول الرقمي الشامل</w:t>
      </w:r>
      <w:sdt>
        <w:sdtPr>
          <w:rPr>
            <w:rFonts w:ascii="Traditional Arabic" w:hAnsi="Traditional Arabic" w:cs="Traditional Arabic"/>
            <w:sz w:val="32"/>
            <w:szCs w:val="32"/>
            <w:rtl/>
          </w:rPr>
          <w:id w:val="-293987165"/>
          <w:citation/>
        </w:sdtPr>
        <w:sdtContent>
          <w:r w:rsidR="00D44A05" w:rsidRPr="009E0B4E">
            <w:rPr>
              <w:rFonts w:ascii="Traditional Arabic" w:hAnsi="Traditional Arabic" w:cs="Traditional Arabic"/>
              <w:sz w:val="32"/>
              <w:szCs w:val="32"/>
              <w:rtl/>
            </w:rPr>
            <w:fldChar w:fldCharType="begin"/>
          </w:r>
          <w:r w:rsidR="00D44A05" w:rsidRPr="009E0B4E">
            <w:rPr>
              <w:rFonts w:ascii="Traditional Arabic" w:hAnsi="Traditional Arabic" w:cs="Traditional Arabic"/>
              <w:sz w:val="32"/>
              <w:szCs w:val="32"/>
              <w:rtl/>
              <w:lang w:bidi="ar-DZ"/>
            </w:rPr>
            <w:instrText xml:space="preserve"> </w:instrText>
          </w:r>
          <w:r w:rsidR="00D44A05" w:rsidRPr="009E0B4E">
            <w:rPr>
              <w:rFonts w:ascii="Traditional Arabic" w:hAnsi="Traditional Arabic" w:cs="Traditional Arabic"/>
              <w:sz w:val="32"/>
              <w:szCs w:val="32"/>
              <w:lang w:bidi="ar-DZ"/>
            </w:rPr>
            <w:instrText>CITATION</w:instrText>
          </w:r>
          <w:r w:rsidR="00D44A05" w:rsidRPr="009E0B4E">
            <w:rPr>
              <w:rFonts w:ascii="Traditional Arabic" w:hAnsi="Traditional Arabic" w:cs="Traditional Arabic"/>
              <w:sz w:val="32"/>
              <w:szCs w:val="32"/>
              <w:rtl/>
              <w:lang w:bidi="ar-DZ"/>
            </w:rPr>
            <w:instrText xml:space="preserve"> </w:instrText>
          </w:r>
          <w:r w:rsidR="00D44A05" w:rsidRPr="009E0B4E">
            <w:rPr>
              <w:rFonts w:ascii="Traditional Arabic" w:hAnsi="Traditional Arabic" w:cs="Traditional Arabic"/>
              <w:sz w:val="32"/>
              <w:szCs w:val="32"/>
              <w:lang w:bidi="ar-DZ"/>
            </w:rPr>
            <w:instrText>Alg25 \l 5121</w:instrText>
          </w:r>
          <w:r w:rsidR="00D44A05" w:rsidRPr="009E0B4E">
            <w:rPr>
              <w:rFonts w:ascii="Traditional Arabic" w:hAnsi="Traditional Arabic" w:cs="Traditional Arabic"/>
              <w:sz w:val="32"/>
              <w:szCs w:val="32"/>
              <w:rtl/>
              <w:lang w:bidi="ar-DZ"/>
            </w:rPr>
            <w:instrText xml:space="preserve"> </w:instrText>
          </w:r>
          <w:r w:rsidR="00D44A05" w:rsidRPr="009E0B4E">
            <w:rPr>
              <w:rFonts w:ascii="Traditional Arabic" w:hAnsi="Traditional Arabic" w:cs="Traditional Arabic"/>
              <w:sz w:val="32"/>
              <w:szCs w:val="32"/>
              <w:rtl/>
            </w:rPr>
            <w:fldChar w:fldCharType="separate"/>
          </w:r>
          <w:r w:rsidR="00175DDF">
            <w:rPr>
              <w:rFonts w:ascii="Traditional Arabic" w:hAnsi="Traditional Arabic" w:cs="Traditional Arabic"/>
              <w:noProof/>
              <w:sz w:val="32"/>
              <w:szCs w:val="32"/>
              <w:rtl/>
              <w:lang w:bidi="ar-DZ"/>
            </w:rPr>
            <w:t xml:space="preserve"> </w:t>
          </w:r>
          <w:r w:rsidR="00175DDF" w:rsidRPr="00175DDF">
            <w:rPr>
              <w:rFonts w:ascii="Traditional Arabic" w:hAnsi="Traditional Arabic" w:cs="Traditional Arabic"/>
              <w:noProof/>
              <w:sz w:val="32"/>
              <w:szCs w:val="32"/>
              <w:lang w:bidi="ar-DZ"/>
            </w:rPr>
            <w:t>(</w:t>
          </w:r>
          <w:r w:rsidR="00175DDF" w:rsidRPr="001871D4">
            <w:rPr>
              <w:rFonts w:ascii="Times New Roman" w:hAnsi="Times New Roman" w:cs="Times New Roman"/>
              <w:noProof/>
              <w:sz w:val="28"/>
              <w:szCs w:val="28"/>
              <w:lang w:bidi="ar-DZ"/>
            </w:rPr>
            <w:t>Algeria Invest, 2025</w:t>
          </w:r>
          <w:r w:rsidR="00175DDF" w:rsidRPr="00175DDF">
            <w:rPr>
              <w:rFonts w:ascii="Traditional Arabic" w:hAnsi="Traditional Arabic" w:cs="Traditional Arabic"/>
              <w:noProof/>
              <w:sz w:val="32"/>
              <w:szCs w:val="32"/>
              <w:lang w:bidi="ar-DZ"/>
            </w:rPr>
            <w:t>)</w:t>
          </w:r>
          <w:r w:rsidR="00D44A05" w:rsidRPr="009E0B4E">
            <w:rPr>
              <w:rFonts w:ascii="Traditional Arabic" w:hAnsi="Traditional Arabic" w:cs="Traditional Arabic"/>
              <w:sz w:val="32"/>
              <w:szCs w:val="32"/>
              <w:rtl/>
            </w:rPr>
            <w:fldChar w:fldCharType="end"/>
          </w:r>
        </w:sdtContent>
      </w:sdt>
      <w:r w:rsidR="00D44A05" w:rsidRPr="009E0B4E">
        <w:rPr>
          <w:rFonts w:ascii="Traditional Arabic" w:hAnsi="Traditional Arabic" w:cs="Traditional Arabic"/>
          <w:sz w:val="32"/>
          <w:szCs w:val="32"/>
          <w:rtl/>
        </w:rPr>
        <w:t xml:space="preserve"> .</w:t>
      </w:r>
    </w:p>
    <w:p w14:paraId="6FE1B609" w14:textId="68427764" w:rsidR="00004C78" w:rsidRPr="009E0B4E" w:rsidRDefault="00AB009F" w:rsidP="00925FD5">
      <w:pPr>
        <w:pStyle w:val="Paragraphedeliste"/>
        <w:numPr>
          <w:ilvl w:val="0"/>
          <w:numId w:val="2"/>
        </w:numPr>
        <w:bidi/>
        <w:spacing w:line="240" w:lineRule="auto"/>
        <w:ind w:left="283" w:hanging="283"/>
        <w:jc w:val="both"/>
        <w:rPr>
          <w:rFonts w:ascii="Traditional Arabic" w:hAnsi="Traditional Arabic" w:cs="Traditional Arabic"/>
          <w:sz w:val="32"/>
          <w:szCs w:val="32"/>
        </w:rPr>
      </w:pPr>
      <w:r w:rsidRPr="009E0B4E">
        <w:rPr>
          <w:rFonts w:ascii="Traditional Arabic" w:hAnsi="Traditional Arabic" w:cs="Traditional Arabic"/>
          <w:b/>
          <w:bCs/>
          <w:sz w:val="32"/>
          <w:szCs w:val="32"/>
          <w:rtl/>
        </w:rPr>
        <w:t>الفجوة الرقمية بين الفئات الاجتماعية</w:t>
      </w:r>
      <w:r w:rsidRPr="009E0B4E">
        <w:rPr>
          <w:rFonts w:ascii="Traditional Arabic" w:hAnsi="Traditional Arabic" w:cs="Traditional Arabic"/>
          <w:sz w:val="32"/>
          <w:szCs w:val="32"/>
          <w:rtl/>
          <w:lang w:bidi="ar-DZ"/>
        </w:rPr>
        <w:t xml:space="preserve">: </w:t>
      </w:r>
      <w:r w:rsidR="00004C78" w:rsidRPr="009E0B4E">
        <w:rPr>
          <w:rFonts w:ascii="Traditional Arabic" w:hAnsi="Traditional Arabic" w:cs="Traditional Arabic"/>
          <w:sz w:val="32"/>
          <w:szCs w:val="32"/>
          <w:rtl/>
        </w:rPr>
        <w:t xml:space="preserve">تواجه الجزائر فجوة رقمية كبيرة بين المناطق الحضرية والريفية وبين مختلف الفئات الاجتماعية، على الرغم من انتشار الهواتف المحمولة بنسبة </w:t>
      </w:r>
      <w:r w:rsidR="00004C78" w:rsidRPr="000D521E">
        <w:rPr>
          <w:rFonts w:ascii="Traditional Arabic" w:hAnsi="Traditional Arabic" w:cs="Traditional Arabic"/>
          <w:sz w:val="28"/>
          <w:szCs w:val="28"/>
          <w:rtl/>
        </w:rPr>
        <w:t xml:space="preserve">95% </w:t>
      </w:r>
      <w:r w:rsidR="00004C78" w:rsidRPr="009E0B4E">
        <w:rPr>
          <w:rFonts w:ascii="Traditional Arabic" w:hAnsi="Traditional Arabic" w:cs="Traditional Arabic"/>
          <w:sz w:val="32"/>
          <w:szCs w:val="32"/>
          <w:rtl/>
        </w:rPr>
        <w:t xml:space="preserve">وارتفاع معدل الإنترنت إلى </w:t>
      </w:r>
      <w:r w:rsidR="00004C78" w:rsidRPr="000D521E">
        <w:rPr>
          <w:rFonts w:ascii="Traditional Arabic" w:hAnsi="Traditional Arabic" w:cs="Traditional Arabic"/>
          <w:sz w:val="28"/>
          <w:szCs w:val="28"/>
          <w:rtl/>
        </w:rPr>
        <w:t>76.9%</w:t>
      </w:r>
      <w:r w:rsidR="00004C78" w:rsidRPr="009E0B4E">
        <w:rPr>
          <w:rFonts w:ascii="Traditional Arabic" w:hAnsi="Traditional Arabic" w:cs="Traditional Arabic"/>
          <w:sz w:val="32"/>
          <w:szCs w:val="32"/>
          <w:rtl/>
        </w:rPr>
        <w:t xml:space="preserve">، بينما نسبة من يتصل بالإنترنت بانتظام تصل إلى </w:t>
      </w:r>
      <w:r w:rsidR="00004C78" w:rsidRPr="000D521E">
        <w:rPr>
          <w:rFonts w:ascii="Traditional Arabic" w:hAnsi="Traditional Arabic" w:cs="Traditional Arabic"/>
          <w:sz w:val="28"/>
          <w:szCs w:val="28"/>
          <w:rtl/>
        </w:rPr>
        <w:t xml:space="preserve">59.6% </w:t>
      </w:r>
      <w:r w:rsidR="00004C78" w:rsidRPr="009E0B4E">
        <w:rPr>
          <w:rFonts w:ascii="Traditional Arabic" w:hAnsi="Traditional Arabic" w:cs="Traditional Arabic"/>
          <w:sz w:val="32"/>
          <w:szCs w:val="32"/>
          <w:rtl/>
        </w:rPr>
        <w:t>فقط</w:t>
      </w:r>
      <w:r w:rsidR="00004C78" w:rsidRPr="009E0B4E">
        <w:rPr>
          <w:rFonts w:ascii="Traditional Arabic" w:hAnsi="Traditional Arabic" w:cs="Traditional Arabic"/>
          <w:sz w:val="32"/>
          <w:szCs w:val="32"/>
        </w:rPr>
        <w:t xml:space="preserve">. </w:t>
      </w:r>
      <w:r w:rsidR="00004C78" w:rsidRPr="009E0B4E">
        <w:rPr>
          <w:rFonts w:ascii="Traditional Arabic" w:hAnsi="Traditional Arabic" w:cs="Traditional Arabic"/>
          <w:sz w:val="32"/>
          <w:szCs w:val="32"/>
          <w:rtl/>
        </w:rPr>
        <w:t xml:space="preserve">إلا أن اعتماد الخدمات الرقمية يظل محدودا، إذ لا تتجاوز نسبة استخدام وسائل الدفع الرقمي </w:t>
      </w:r>
      <w:r w:rsidR="00004C78" w:rsidRPr="000D521E">
        <w:rPr>
          <w:rFonts w:ascii="Traditional Arabic" w:hAnsi="Traditional Arabic" w:cs="Traditional Arabic"/>
          <w:sz w:val="28"/>
          <w:szCs w:val="28"/>
          <w:rtl/>
        </w:rPr>
        <w:t xml:space="preserve">16% </w:t>
      </w:r>
      <w:r w:rsidR="00004C78" w:rsidRPr="009E0B4E">
        <w:rPr>
          <w:rFonts w:ascii="Traditional Arabic" w:hAnsi="Traditional Arabic" w:cs="Traditional Arabic"/>
          <w:sz w:val="32"/>
          <w:szCs w:val="32"/>
          <w:rtl/>
        </w:rPr>
        <w:t>بين البالغين، وبلغت نسبة من أجروا عمليات الشراء عبر الإنترنت</w:t>
      </w:r>
      <w:r w:rsidR="00004C78" w:rsidRPr="002C11B6">
        <w:rPr>
          <w:rFonts w:ascii="Traditional Arabic" w:hAnsi="Traditional Arabic" w:cs="Traditional Arabic"/>
          <w:sz w:val="28"/>
          <w:szCs w:val="28"/>
        </w:rPr>
        <w:t>%</w:t>
      </w:r>
      <w:r w:rsidR="002C11B6" w:rsidRPr="002C11B6">
        <w:rPr>
          <w:rFonts w:ascii="Traditional Arabic" w:hAnsi="Traditional Arabic" w:cs="Traditional Arabic"/>
          <w:sz w:val="28"/>
          <w:szCs w:val="28"/>
        </w:rPr>
        <w:t>8.2</w:t>
      </w:r>
      <w:r w:rsidR="00004C78" w:rsidRPr="009E0B4E">
        <w:rPr>
          <w:rFonts w:ascii="Traditional Arabic" w:hAnsi="Traditional Arabic" w:cs="Traditional Arabic"/>
          <w:sz w:val="32"/>
          <w:szCs w:val="32"/>
        </w:rPr>
        <w:t xml:space="preserve"> </w:t>
      </w:r>
      <w:r w:rsidR="00004C78" w:rsidRPr="009E0B4E">
        <w:rPr>
          <w:rFonts w:ascii="Traditional Arabic" w:hAnsi="Traditional Arabic" w:cs="Traditional Arabic"/>
          <w:sz w:val="32"/>
          <w:szCs w:val="32"/>
          <w:rtl/>
        </w:rPr>
        <w:t xml:space="preserve">في عام </w:t>
      </w:r>
      <w:r w:rsidR="00004C78" w:rsidRPr="002C11B6">
        <w:rPr>
          <w:rFonts w:ascii="Traditional Arabic" w:hAnsi="Traditional Arabic" w:cs="Traditional Arabic"/>
          <w:sz w:val="28"/>
          <w:szCs w:val="28"/>
          <w:rtl/>
        </w:rPr>
        <w:t xml:space="preserve">2023 </w:t>
      </w:r>
      <w:sdt>
        <w:sdtPr>
          <w:rPr>
            <w:rFonts w:ascii="Traditional Arabic" w:hAnsi="Traditional Arabic" w:cs="Traditional Arabic"/>
            <w:sz w:val="32"/>
            <w:szCs w:val="32"/>
            <w:rtl/>
          </w:rPr>
          <w:id w:val="-1197312402"/>
          <w:citation/>
        </w:sdtPr>
        <w:sdtContent>
          <w:r w:rsidR="00004C78" w:rsidRPr="009E0B4E">
            <w:rPr>
              <w:rFonts w:ascii="Traditional Arabic" w:hAnsi="Traditional Arabic" w:cs="Traditional Arabic"/>
              <w:sz w:val="32"/>
              <w:szCs w:val="32"/>
              <w:rtl/>
            </w:rPr>
            <w:fldChar w:fldCharType="begin"/>
          </w:r>
          <w:r w:rsidR="00004C78" w:rsidRPr="009E0B4E">
            <w:rPr>
              <w:rFonts w:ascii="Traditional Arabic" w:hAnsi="Traditional Arabic" w:cs="Traditional Arabic"/>
              <w:sz w:val="32"/>
              <w:szCs w:val="32"/>
              <w:rtl/>
              <w:lang w:bidi="ar-DZ"/>
            </w:rPr>
            <w:instrText xml:space="preserve"> </w:instrText>
          </w:r>
          <w:r w:rsidR="00004C78" w:rsidRPr="009E0B4E">
            <w:rPr>
              <w:rFonts w:ascii="Traditional Arabic" w:hAnsi="Traditional Arabic" w:cs="Traditional Arabic"/>
              <w:sz w:val="32"/>
              <w:szCs w:val="32"/>
              <w:lang w:bidi="ar-DZ"/>
            </w:rPr>
            <w:instrText>CITATION</w:instrText>
          </w:r>
          <w:r w:rsidR="00004C78" w:rsidRPr="009E0B4E">
            <w:rPr>
              <w:rFonts w:ascii="Traditional Arabic" w:hAnsi="Traditional Arabic" w:cs="Traditional Arabic"/>
              <w:sz w:val="32"/>
              <w:szCs w:val="32"/>
              <w:rtl/>
              <w:lang w:bidi="ar-DZ"/>
            </w:rPr>
            <w:instrText xml:space="preserve"> </w:instrText>
          </w:r>
          <w:r w:rsidR="00004C78" w:rsidRPr="009E0B4E">
            <w:rPr>
              <w:rFonts w:ascii="Traditional Arabic" w:hAnsi="Traditional Arabic" w:cs="Traditional Arabic"/>
              <w:sz w:val="32"/>
              <w:szCs w:val="32"/>
              <w:lang w:bidi="ar-DZ"/>
            </w:rPr>
            <w:instrText>Sou25 \l 5121</w:instrText>
          </w:r>
          <w:r w:rsidR="00004C78" w:rsidRPr="009E0B4E">
            <w:rPr>
              <w:rFonts w:ascii="Traditional Arabic" w:hAnsi="Traditional Arabic" w:cs="Traditional Arabic"/>
              <w:sz w:val="32"/>
              <w:szCs w:val="32"/>
              <w:rtl/>
              <w:lang w:bidi="ar-DZ"/>
            </w:rPr>
            <w:instrText xml:space="preserve"> </w:instrText>
          </w:r>
          <w:r w:rsidR="00004C78" w:rsidRPr="009E0B4E">
            <w:rPr>
              <w:rFonts w:ascii="Traditional Arabic" w:hAnsi="Traditional Arabic" w:cs="Traditional Arabic"/>
              <w:sz w:val="32"/>
              <w:szCs w:val="32"/>
              <w:rtl/>
            </w:rPr>
            <w:fldChar w:fldCharType="separate"/>
          </w:r>
          <w:r w:rsidR="00175DDF" w:rsidRPr="00175DDF">
            <w:rPr>
              <w:rFonts w:ascii="Traditional Arabic" w:hAnsi="Traditional Arabic" w:cs="Traditional Arabic"/>
              <w:noProof/>
              <w:sz w:val="32"/>
              <w:szCs w:val="32"/>
              <w:lang w:bidi="ar-DZ"/>
            </w:rPr>
            <w:t>(</w:t>
          </w:r>
          <w:r w:rsidR="00175DDF" w:rsidRPr="001871D4">
            <w:rPr>
              <w:rFonts w:ascii="Times New Roman" w:hAnsi="Times New Roman" w:cs="Times New Roman"/>
              <w:noProof/>
              <w:sz w:val="28"/>
              <w:szCs w:val="28"/>
              <w:lang w:bidi="ar-DZ"/>
            </w:rPr>
            <w:t>Souane, 2025</w:t>
          </w:r>
          <w:r w:rsidR="00175DDF" w:rsidRPr="00175DDF">
            <w:rPr>
              <w:rFonts w:ascii="Traditional Arabic" w:hAnsi="Traditional Arabic" w:cs="Traditional Arabic"/>
              <w:noProof/>
              <w:sz w:val="32"/>
              <w:szCs w:val="32"/>
              <w:lang w:bidi="ar-DZ"/>
            </w:rPr>
            <w:t>)</w:t>
          </w:r>
          <w:r w:rsidR="00004C78" w:rsidRPr="009E0B4E">
            <w:rPr>
              <w:rFonts w:ascii="Traditional Arabic" w:hAnsi="Traditional Arabic" w:cs="Traditional Arabic"/>
              <w:sz w:val="32"/>
              <w:szCs w:val="32"/>
              <w:rtl/>
            </w:rPr>
            <w:fldChar w:fldCharType="end"/>
          </w:r>
        </w:sdtContent>
      </w:sdt>
      <w:r w:rsidR="00004C78" w:rsidRPr="009E0B4E">
        <w:rPr>
          <w:rFonts w:ascii="Traditional Arabic" w:hAnsi="Traditional Arabic" w:cs="Traditional Arabic"/>
          <w:sz w:val="32"/>
          <w:szCs w:val="32"/>
          <w:rtl/>
        </w:rPr>
        <w:t xml:space="preserve">، بينما </w:t>
      </w:r>
      <w:r w:rsidR="00004C78" w:rsidRPr="002C11B6">
        <w:rPr>
          <w:rFonts w:ascii="Times New Roman" w:hAnsi="Times New Roman" w:cs="Times New Roman"/>
          <w:sz w:val="28"/>
          <w:szCs w:val="28"/>
          <w:rtl/>
        </w:rPr>
        <w:t>57%</w:t>
      </w:r>
      <w:r w:rsidR="00004C78" w:rsidRPr="002C11B6">
        <w:rPr>
          <w:rFonts w:ascii="Traditional Arabic" w:hAnsi="Traditional Arabic" w:cs="Traditional Arabic"/>
          <w:sz w:val="28"/>
          <w:szCs w:val="28"/>
          <w:rtl/>
        </w:rPr>
        <w:t xml:space="preserve"> </w:t>
      </w:r>
      <w:r w:rsidR="00004C78" w:rsidRPr="009E0B4E">
        <w:rPr>
          <w:rFonts w:ascii="Traditional Arabic" w:hAnsi="Traditional Arabic" w:cs="Traditional Arabic"/>
          <w:sz w:val="32"/>
          <w:szCs w:val="32"/>
          <w:rtl/>
        </w:rPr>
        <w:t>من البالغين غير متعاملين مع البنوك، و</w:t>
      </w:r>
      <w:r w:rsidR="00004C78" w:rsidRPr="002C11B6">
        <w:rPr>
          <w:rFonts w:ascii="Traditional Arabic" w:hAnsi="Traditional Arabic" w:cs="Traditional Arabic"/>
          <w:sz w:val="28"/>
          <w:szCs w:val="28"/>
          <w:rtl/>
        </w:rPr>
        <w:t xml:space="preserve">2.8% </w:t>
      </w:r>
      <w:r w:rsidR="00004C78" w:rsidRPr="009E0B4E">
        <w:rPr>
          <w:rFonts w:ascii="Traditional Arabic" w:hAnsi="Traditional Arabic" w:cs="Traditional Arabic"/>
          <w:sz w:val="32"/>
          <w:szCs w:val="32"/>
          <w:rtl/>
        </w:rPr>
        <w:t xml:space="preserve">فقط يمتلكون بطاقات ائتمان. ورغم التقدم في توسيع البنية التحتية للاتصالات وارتفاع مؤشرات الحكومة الإلكترونية والجاهزية الشبكية بين </w:t>
      </w:r>
      <w:r w:rsidR="00004C78" w:rsidRPr="002C11B6">
        <w:rPr>
          <w:rFonts w:ascii="Traditional Arabic" w:hAnsi="Traditional Arabic" w:cs="Traditional Arabic"/>
          <w:sz w:val="28"/>
          <w:szCs w:val="28"/>
          <w:rtl/>
        </w:rPr>
        <w:t>2019–2022</w:t>
      </w:r>
      <w:r w:rsidR="00004C78" w:rsidRPr="009E0B4E">
        <w:rPr>
          <w:rFonts w:ascii="Traditional Arabic" w:hAnsi="Traditional Arabic" w:cs="Traditional Arabic"/>
          <w:sz w:val="32"/>
          <w:szCs w:val="32"/>
          <w:rtl/>
        </w:rPr>
        <w:t xml:space="preserve">، إلا أن الشمول الرقمي ما زال محدودا، ما يجعل الجزائر متأخرة نسبيا على الصعيد الدولي. ويعكس هذا الواقع وجود فجوة واضحة بين توفر البنية التحتية الرقمية واستخدامها الفعلي، نتيجة ضعف البنية في المناطق النائية، وارتفاع تكلفة الأجهزة الذكية، وضعف الثقافة الرقمية ومهارات الاستخدام، إلى جانب محدودية الثقة في الخدمات الرقمية والأمن السيبراني، وما زال التنفيذ الجزئي للمبادرات الرقمية يعيق الشمول الرقمي، رغم الجهود الحكومية لدعم الرقمنة والشركات الناشئة. كما تحتل الجزائر المرتبة </w:t>
      </w:r>
      <w:r w:rsidR="00004C78" w:rsidRPr="002C11B6">
        <w:rPr>
          <w:rFonts w:ascii="Traditional Arabic" w:hAnsi="Traditional Arabic" w:cs="Traditional Arabic"/>
          <w:sz w:val="28"/>
          <w:szCs w:val="28"/>
          <w:rtl/>
        </w:rPr>
        <w:t xml:space="preserve">183 </w:t>
      </w:r>
      <w:r w:rsidR="00004C78" w:rsidRPr="009E0B4E">
        <w:rPr>
          <w:rFonts w:ascii="Traditional Arabic" w:hAnsi="Traditional Arabic" w:cs="Traditional Arabic"/>
          <w:sz w:val="32"/>
          <w:szCs w:val="32"/>
          <w:rtl/>
        </w:rPr>
        <w:t xml:space="preserve">من أصل </w:t>
      </w:r>
      <w:r w:rsidR="00004C78" w:rsidRPr="002C11B6">
        <w:rPr>
          <w:rFonts w:ascii="Traditional Arabic" w:hAnsi="Traditional Arabic" w:cs="Traditional Arabic"/>
          <w:sz w:val="28"/>
          <w:szCs w:val="28"/>
          <w:rtl/>
        </w:rPr>
        <w:t xml:space="preserve">193 </w:t>
      </w:r>
      <w:r w:rsidR="00004C78" w:rsidRPr="009E0B4E">
        <w:rPr>
          <w:rFonts w:ascii="Traditional Arabic" w:hAnsi="Traditional Arabic" w:cs="Traditional Arabic"/>
          <w:sz w:val="32"/>
          <w:szCs w:val="32"/>
          <w:rtl/>
        </w:rPr>
        <w:t xml:space="preserve">في مؤشر المشاركة الإلكترونية، والمرتبة </w:t>
      </w:r>
      <w:r w:rsidR="00004C78" w:rsidRPr="002C11B6">
        <w:rPr>
          <w:rFonts w:ascii="Traditional Arabic" w:hAnsi="Traditional Arabic" w:cs="Traditional Arabic"/>
          <w:sz w:val="28"/>
          <w:szCs w:val="28"/>
          <w:rtl/>
        </w:rPr>
        <w:t xml:space="preserve">120 </w:t>
      </w:r>
      <w:r w:rsidR="00004C78" w:rsidRPr="009E0B4E">
        <w:rPr>
          <w:rFonts w:ascii="Traditional Arabic" w:hAnsi="Traditional Arabic" w:cs="Traditional Arabic"/>
          <w:sz w:val="32"/>
          <w:szCs w:val="32"/>
          <w:rtl/>
        </w:rPr>
        <w:t xml:space="preserve">من أصل </w:t>
      </w:r>
      <w:r w:rsidR="00004C78" w:rsidRPr="002C11B6">
        <w:rPr>
          <w:rFonts w:ascii="Traditional Arabic" w:hAnsi="Traditional Arabic" w:cs="Traditional Arabic"/>
          <w:sz w:val="28"/>
          <w:szCs w:val="28"/>
          <w:rtl/>
        </w:rPr>
        <w:t xml:space="preserve">193 </w:t>
      </w:r>
      <w:r w:rsidR="00004C78" w:rsidRPr="009E0B4E">
        <w:rPr>
          <w:rFonts w:ascii="Traditional Arabic" w:hAnsi="Traditional Arabic" w:cs="Traditional Arabic"/>
          <w:sz w:val="32"/>
          <w:szCs w:val="32"/>
          <w:rtl/>
        </w:rPr>
        <w:t>في مؤشر الأمم المتحدة للحكومة الإلكترونية</w:t>
      </w:r>
      <w:r w:rsidR="00004C78" w:rsidRPr="009E0B4E">
        <w:rPr>
          <w:rFonts w:ascii="Traditional Arabic" w:hAnsi="Traditional Arabic" w:cs="Traditional Arabic"/>
          <w:sz w:val="32"/>
          <w:szCs w:val="32"/>
          <w:rtl/>
          <w:lang w:bidi="ar-DZ"/>
        </w:rPr>
        <w:t xml:space="preserve"> </w:t>
      </w:r>
      <w:sdt>
        <w:sdtPr>
          <w:rPr>
            <w:rFonts w:ascii="Traditional Arabic" w:hAnsi="Traditional Arabic" w:cs="Traditional Arabic"/>
            <w:sz w:val="32"/>
            <w:szCs w:val="32"/>
            <w:rtl/>
            <w:lang w:bidi="ar-DZ"/>
          </w:rPr>
          <w:id w:val="-2073958400"/>
          <w:citation/>
        </w:sdtPr>
        <w:sdtContent>
          <w:r w:rsidR="00004C78" w:rsidRPr="002C11B6">
            <w:rPr>
              <w:rFonts w:ascii="Times New Roman" w:hAnsi="Times New Roman" w:cs="Times New Roman"/>
              <w:sz w:val="28"/>
              <w:szCs w:val="28"/>
              <w:rtl/>
              <w:lang w:bidi="ar-DZ"/>
            </w:rPr>
            <w:fldChar w:fldCharType="begin"/>
          </w:r>
          <w:r w:rsidR="002C11B6" w:rsidRPr="002C11B6">
            <w:rPr>
              <w:rFonts w:ascii="Times New Roman" w:hAnsi="Times New Roman" w:cs="Times New Roman"/>
              <w:sz w:val="28"/>
              <w:szCs w:val="28"/>
              <w:lang w:bidi="ar-DZ"/>
            </w:rPr>
            <w:instrText xml:space="preserve">CITATION PWC22 \l 5121 </w:instrText>
          </w:r>
          <w:r w:rsidR="00004C78" w:rsidRPr="002C11B6">
            <w:rPr>
              <w:rFonts w:ascii="Times New Roman" w:hAnsi="Times New Roman" w:cs="Times New Roman"/>
              <w:sz w:val="28"/>
              <w:szCs w:val="28"/>
              <w:rtl/>
              <w:lang w:bidi="ar-DZ"/>
            </w:rPr>
            <w:fldChar w:fldCharType="separate"/>
          </w:r>
          <w:r w:rsidR="00175DDF" w:rsidRPr="00175DDF">
            <w:rPr>
              <w:rFonts w:ascii="Times New Roman" w:hAnsi="Times New Roman" w:cs="Times New Roman"/>
              <w:noProof/>
              <w:sz w:val="28"/>
              <w:szCs w:val="28"/>
              <w:lang w:bidi="ar-DZ"/>
            </w:rPr>
            <w:t>(PwC, 2022)</w:t>
          </w:r>
          <w:r w:rsidR="00004C78" w:rsidRPr="002C11B6">
            <w:rPr>
              <w:rFonts w:ascii="Times New Roman" w:hAnsi="Times New Roman" w:cs="Times New Roman"/>
              <w:sz w:val="28"/>
              <w:szCs w:val="28"/>
              <w:rtl/>
              <w:lang w:bidi="ar-DZ"/>
            </w:rPr>
            <w:fldChar w:fldCharType="end"/>
          </w:r>
        </w:sdtContent>
      </w:sdt>
      <w:r w:rsidR="00004C78" w:rsidRPr="009E0B4E">
        <w:rPr>
          <w:rFonts w:ascii="Traditional Arabic" w:hAnsi="Traditional Arabic" w:cs="Traditional Arabic"/>
          <w:sz w:val="32"/>
          <w:szCs w:val="32"/>
          <w:rtl/>
          <w:lang w:bidi="ar-DZ"/>
        </w:rPr>
        <w:t>.</w:t>
      </w:r>
    </w:p>
    <w:p w14:paraId="14B8DBE6" w14:textId="699F1C0B" w:rsidR="00004C78" w:rsidRPr="009E0B4E" w:rsidRDefault="009A78C3" w:rsidP="00925FD5">
      <w:pPr>
        <w:pStyle w:val="Paragraphedeliste"/>
        <w:numPr>
          <w:ilvl w:val="0"/>
          <w:numId w:val="2"/>
        </w:numPr>
        <w:bidi/>
        <w:spacing w:line="240" w:lineRule="auto"/>
        <w:ind w:left="283" w:hanging="283"/>
        <w:jc w:val="both"/>
        <w:rPr>
          <w:rFonts w:ascii="Traditional Arabic" w:hAnsi="Traditional Arabic" w:cs="Traditional Arabic"/>
          <w:sz w:val="32"/>
          <w:szCs w:val="32"/>
          <w:lang w:bidi="ar-DZ"/>
        </w:rPr>
      </w:pPr>
      <w:r w:rsidRPr="009E0B4E">
        <w:rPr>
          <w:rFonts w:ascii="Traditional Arabic" w:hAnsi="Traditional Arabic" w:cs="Traditional Arabic"/>
          <w:b/>
          <w:bCs/>
          <w:sz w:val="32"/>
          <w:szCs w:val="32"/>
          <w:rtl/>
          <w:lang w:bidi="ar-DZ"/>
        </w:rPr>
        <w:lastRenderedPageBreak/>
        <w:t xml:space="preserve">محدودية الثقافة الرقمية: </w:t>
      </w:r>
      <w:r w:rsidRPr="009E0B4E">
        <w:rPr>
          <w:rFonts w:ascii="Traditional Arabic" w:hAnsi="Traditional Arabic" w:cs="Traditional Arabic"/>
          <w:sz w:val="32"/>
          <w:szCs w:val="32"/>
          <w:rtl/>
        </w:rPr>
        <w:t>تعد محدودية الثقافة الرقمية لدى المواطنين والتجار من أبرز العوائق أمام تبني الخدمات الرقمية في الجزائر. فالكثير من المستخدمين، خاصة في المناطق الريفية، يفتقرون إلى التكوين الكافي للتعامل مع التطبيقات والخدمات الرقمية الحديثة، مما يحد من اعتماد التكنولوجيا حتى بين الفئات الشابة المتمكنة من الأجهزة الذكية. كما يُلاحظ ضعف الوعي بفوائد التحول الرقمي، وقلة الثقة في التعاملات الإلكترونية نتيجة المخاوف من الاحتيال الرقمي والتهديدات السيبرانية</w:t>
      </w:r>
      <w:r w:rsidRPr="009E0B4E">
        <w:rPr>
          <w:rFonts w:ascii="Traditional Arabic" w:hAnsi="Traditional Arabic" w:cs="Traditional Arabic"/>
          <w:sz w:val="32"/>
          <w:szCs w:val="32"/>
          <w:lang w:bidi="ar-DZ"/>
        </w:rPr>
        <w:t>.</w:t>
      </w:r>
    </w:p>
    <w:p w14:paraId="663FE949" w14:textId="43136815" w:rsidR="0020444F" w:rsidRPr="009E0B4E" w:rsidRDefault="00AB009F" w:rsidP="00925FD5">
      <w:pPr>
        <w:pStyle w:val="Paragraphedeliste"/>
        <w:numPr>
          <w:ilvl w:val="0"/>
          <w:numId w:val="2"/>
        </w:numPr>
        <w:bidi/>
        <w:spacing w:line="240" w:lineRule="auto"/>
        <w:ind w:left="283" w:hanging="283"/>
        <w:jc w:val="both"/>
        <w:rPr>
          <w:rFonts w:ascii="Traditional Arabic" w:hAnsi="Traditional Arabic" w:cs="Traditional Arabic"/>
          <w:sz w:val="32"/>
          <w:szCs w:val="32"/>
          <w:lang w:bidi="ar-DZ"/>
        </w:rPr>
      </w:pPr>
      <w:r w:rsidRPr="009E0B4E">
        <w:rPr>
          <w:rFonts w:ascii="Traditional Arabic" w:hAnsi="Traditional Arabic" w:cs="Traditional Arabic"/>
          <w:b/>
          <w:bCs/>
          <w:sz w:val="32"/>
          <w:szCs w:val="32"/>
          <w:rtl/>
        </w:rPr>
        <w:t>مقاومة التغيير الإداري</w:t>
      </w:r>
      <w:r w:rsidRPr="009E0B4E">
        <w:rPr>
          <w:rFonts w:ascii="Traditional Arabic" w:hAnsi="Traditional Arabic" w:cs="Traditional Arabic"/>
          <w:sz w:val="32"/>
          <w:szCs w:val="32"/>
          <w:rtl/>
          <w:lang w:bidi="ar-DZ"/>
        </w:rPr>
        <w:t xml:space="preserve">: </w:t>
      </w:r>
      <w:r w:rsidRPr="009E0B4E">
        <w:rPr>
          <w:rFonts w:ascii="Traditional Arabic" w:hAnsi="Traditional Arabic" w:cs="Traditional Arabic"/>
          <w:sz w:val="32"/>
          <w:szCs w:val="32"/>
          <w:rtl/>
        </w:rPr>
        <w:t xml:space="preserve">تواجه الاستراتيجية الرقمية </w:t>
      </w:r>
      <w:r w:rsidR="00000247" w:rsidRPr="009E0B4E">
        <w:rPr>
          <w:rFonts w:ascii="Traditional Arabic" w:hAnsi="Traditional Arabic" w:cs="Traditional Arabic"/>
          <w:sz w:val="32"/>
          <w:szCs w:val="32"/>
          <w:rtl/>
        </w:rPr>
        <w:t>في الجزائر</w:t>
      </w:r>
      <w:r w:rsidRPr="009E0B4E">
        <w:rPr>
          <w:rFonts w:ascii="Traditional Arabic" w:hAnsi="Traditional Arabic" w:cs="Traditional Arabic"/>
          <w:sz w:val="32"/>
          <w:szCs w:val="32"/>
          <w:rtl/>
        </w:rPr>
        <w:t xml:space="preserve"> مقاومة التغيير داخل المؤسسات الإدارية، حيث تمثل الإجراءات التقليدية وسلوكيات العمل المعتادة عائقا أمام تبني أنظمة رقمية جديدة. </w:t>
      </w:r>
      <w:r w:rsidR="00000247" w:rsidRPr="009E0B4E">
        <w:rPr>
          <w:rFonts w:ascii="Traditional Arabic" w:hAnsi="Traditional Arabic" w:cs="Traditional Arabic"/>
          <w:sz w:val="32"/>
          <w:szCs w:val="32"/>
          <w:rtl/>
        </w:rPr>
        <w:t xml:space="preserve">وتشير دراسات حديثة إلى أن العديدة من الموظفين في الإدارات العمومية أبدوا مقاومة للتغيير نتيجة القلق من فقدان وظائفهم عند اعتماد تقنيات حديثة في العمل الإداري. </w:t>
      </w:r>
      <w:r w:rsidRPr="009E0B4E">
        <w:rPr>
          <w:rFonts w:ascii="Traditional Arabic" w:hAnsi="Traditional Arabic" w:cs="Traditional Arabic"/>
          <w:sz w:val="32"/>
          <w:szCs w:val="32"/>
          <w:rtl/>
        </w:rPr>
        <w:t>وتحتاج الإدارة الجزائرية إلى تطوير ثقافة مؤسسية تشجع الابتكار الرقمي، وتحفيز الموظفين على استخدام الأدوات الرقمية، وضمان التكيف مع التغيرات التنظيمية الناتجة عن التحول الرقمي</w:t>
      </w:r>
      <w:r w:rsidR="00000247" w:rsidRPr="009E0B4E">
        <w:rPr>
          <w:rFonts w:ascii="Traditional Arabic" w:hAnsi="Traditional Arabic" w:cs="Traditional Arabic"/>
          <w:sz w:val="32"/>
          <w:szCs w:val="32"/>
          <w:rtl/>
          <w:lang w:bidi="ar-DZ"/>
        </w:rPr>
        <w:t>.</w:t>
      </w:r>
    </w:p>
    <w:p w14:paraId="1A5BB02E" w14:textId="50285C3B" w:rsidR="0020444F" w:rsidRPr="009E0B4E" w:rsidRDefault="00AB009F" w:rsidP="00925FD5">
      <w:pPr>
        <w:pStyle w:val="Paragraphedeliste"/>
        <w:numPr>
          <w:ilvl w:val="0"/>
          <w:numId w:val="2"/>
        </w:numPr>
        <w:bidi/>
        <w:spacing w:line="240" w:lineRule="auto"/>
        <w:ind w:left="283" w:hanging="283"/>
        <w:jc w:val="both"/>
        <w:rPr>
          <w:rFonts w:ascii="Traditional Arabic" w:hAnsi="Traditional Arabic" w:cs="Traditional Arabic"/>
          <w:sz w:val="32"/>
          <w:szCs w:val="32"/>
          <w:lang w:bidi="ar-DZ"/>
        </w:rPr>
      </w:pPr>
      <w:r w:rsidRPr="009E0B4E">
        <w:rPr>
          <w:rFonts w:ascii="Traditional Arabic" w:hAnsi="Traditional Arabic" w:cs="Traditional Arabic"/>
          <w:b/>
          <w:bCs/>
          <w:sz w:val="32"/>
          <w:szCs w:val="32"/>
          <w:rtl/>
        </w:rPr>
        <w:t>ضعف الإطار القانوني وحماية البيانات والأمن السيبراني</w:t>
      </w:r>
      <w:r w:rsidRPr="009E0B4E">
        <w:rPr>
          <w:rFonts w:ascii="Traditional Arabic" w:hAnsi="Traditional Arabic" w:cs="Traditional Arabic"/>
          <w:sz w:val="32"/>
          <w:szCs w:val="32"/>
          <w:rtl/>
          <w:lang w:bidi="ar-DZ"/>
        </w:rPr>
        <w:t xml:space="preserve">: </w:t>
      </w:r>
      <w:r w:rsidR="00537A2D" w:rsidRPr="009E0B4E">
        <w:rPr>
          <w:rFonts w:ascii="Traditional Arabic" w:hAnsi="Traditional Arabic" w:cs="Traditional Arabic"/>
          <w:sz w:val="32"/>
          <w:szCs w:val="32"/>
          <w:rtl/>
        </w:rPr>
        <w:t xml:space="preserve">يعد ضعف الأطر القانونية لحماية البيانات الشخصية والتهديدات السيبرانية من أبرز التحديات التي تواجه التحول الرقمي في الجزائر. فقد ظل قانون الرقمنة قيد الإعداد منذ سنوات، وكان الهدف من إقراره تنظيم المجال الرقمي ومعالجة الثغرات القانونية والتقنية، مع توفير إطار شامل يضمن الاستخدام الآمن للتكنولوجيا، إلا أنه حتى مشارف نهاية عام </w:t>
      </w:r>
      <w:r w:rsidR="00537A2D" w:rsidRPr="002C11B6">
        <w:rPr>
          <w:rFonts w:ascii="Traditional Arabic" w:hAnsi="Traditional Arabic" w:cs="Traditional Arabic"/>
          <w:sz w:val="28"/>
          <w:szCs w:val="28"/>
          <w:rtl/>
        </w:rPr>
        <w:t xml:space="preserve">2025 </w:t>
      </w:r>
      <w:r w:rsidR="00537A2D" w:rsidRPr="009E0B4E">
        <w:rPr>
          <w:rFonts w:ascii="Traditional Arabic" w:hAnsi="Traditional Arabic" w:cs="Traditional Arabic"/>
          <w:sz w:val="32"/>
          <w:szCs w:val="32"/>
          <w:rtl/>
        </w:rPr>
        <w:t xml:space="preserve">لم يتم بعد إعداده أو طرحه للتطبيق، مما يساهم في استمرار ضعف الحماية القانونية للبيانات الشخصية </w:t>
      </w:r>
      <w:sdt>
        <w:sdtPr>
          <w:rPr>
            <w:rFonts w:ascii="Traditional Arabic" w:hAnsi="Traditional Arabic" w:cs="Traditional Arabic"/>
            <w:sz w:val="32"/>
            <w:szCs w:val="32"/>
            <w:rtl/>
          </w:rPr>
          <w:id w:val="2094430732"/>
          <w:citation/>
        </w:sdtPr>
        <w:sdtContent>
          <w:r w:rsidR="00537A2D" w:rsidRPr="009E0B4E">
            <w:rPr>
              <w:rFonts w:ascii="Traditional Arabic" w:hAnsi="Traditional Arabic" w:cs="Traditional Arabic"/>
              <w:sz w:val="32"/>
              <w:szCs w:val="32"/>
              <w:rtl/>
            </w:rPr>
            <w:fldChar w:fldCharType="begin"/>
          </w:r>
          <w:r w:rsidR="00537A2D" w:rsidRPr="009E0B4E">
            <w:rPr>
              <w:rFonts w:ascii="Traditional Arabic" w:hAnsi="Traditional Arabic" w:cs="Traditional Arabic"/>
              <w:sz w:val="32"/>
              <w:szCs w:val="32"/>
              <w:rtl/>
              <w:lang w:bidi="ar-DZ"/>
            </w:rPr>
            <w:instrText xml:space="preserve"> </w:instrText>
          </w:r>
          <w:r w:rsidR="00537A2D" w:rsidRPr="009E0B4E">
            <w:rPr>
              <w:rFonts w:ascii="Traditional Arabic" w:hAnsi="Traditional Arabic" w:cs="Traditional Arabic"/>
              <w:sz w:val="32"/>
              <w:szCs w:val="32"/>
              <w:lang w:bidi="ar-DZ"/>
            </w:rPr>
            <w:instrText>CITATION</w:instrText>
          </w:r>
          <w:r w:rsidR="00537A2D" w:rsidRPr="009E0B4E">
            <w:rPr>
              <w:rFonts w:ascii="Traditional Arabic" w:hAnsi="Traditional Arabic" w:cs="Traditional Arabic"/>
              <w:sz w:val="32"/>
              <w:szCs w:val="32"/>
              <w:rtl/>
              <w:lang w:bidi="ar-DZ"/>
            </w:rPr>
            <w:instrText xml:space="preserve"> </w:instrText>
          </w:r>
          <w:r w:rsidR="00537A2D" w:rsidRPr="009E0B4E">
            <w:rPr>
              <w:rFonts w:ascii="Traditional Arabic" w:hAnsi="Traditional Arabic" w:cs="Traditional Arabic"/>
              <w:sz w:val="32"/>
              <w:szCs w:val="32"/>
              <w:lang w:bidi="ar-DZ"/>
            </w:rPr>
            <w:instrText>Aom24 \l 5121</w:instrText>
          </w:r>
          <w:r w:rsidR="00537A2D" w:rsidRPr="009E0B4E">
            <w:rPr>
              <w:rFonts w:ascii="Traditional Arabic" w:hAnsi="Traditional Arabic" w:cs="Traditional Arabic"/>
              <w:sz w:val="32"/>
              <w:szCs w:val="32"/>
              <w:rtl/>
              <w:lang w:bidi="ar-DZ"/>
            </w:rPr>
            <w:instrText xml:space="preserve"> </w:instrText>
          </w:r>
          <w:r w:rsidR="00537A2D" w:rsidRPr="009E0B4E">
            <w:rPr>
              <w:rFonts w:ascii="Traditional Arabic" w:hAnsi="Traditional Arabic" w:cs="Traditional Arabic"/>
              <w:sz w:val="32"/>
              <w:szCs w:val="32"/>
              <w:rtl/>
            </w:rPr>
            <w:fldChar w:fldCharType="separate"/>
          </w:r>
          <w:r w:rsidR="00175DDF" w:rsidRPr="00175DDF">
            <w:rPr>
              <w:rFonts w:ascii="Traditional Arabic" w:hAnsi="Traditional Arabic" w:cs="Traditional Arabic"/>
              <w:noProof/>
              <w:sz w:val="32"/>
              <w:szCs w:val="32"/>
              <w:lang w:bidi="ar-DZ"/>
            </w:rPr>
            <w:t>(</w:t>
          </w:r>
          <w:r w:rsidR="00175DDF" w:rsidRPr="001871D4">
            <w:rPr>
              <w:rFonts w:ascii="Times New Roman" w:hAnsi="Times New Roman" w:cs="Times New Roman"/>
              <w:noProof/>
              <w:sz w:val="28"/>
              <w:szCs w:val="28"/>
              <w:lang w:bidi="ar-DZ"/>
            </w:rPr>
            <w:t>Aomar, 2024</w:t>
          </w:r>
          <w:r w:rsidR="00175DDF" w:rsidRPr="00175DDF">
            <w:rPr>
              <w:rFonts w:ascii="Traditional Arabic" w:hAnsi="Traditional Arabic" w:cs="Traditional Arabic"/>
              <w:noProof/>
              <w:sz w:val="32"/>
              <w:szCs w:val="32"/>
              <w:lang w:bidi="ar-DZ"/>
            </w:rPr>
            <w:t>)</w:t>
          </w:r>
          <w:r w:rsidR="00537A2D" w:rsidRPr="009E0B4E">
            <w:rPr>
              <w:rFonts w:ascii="Traditional Arabic" w:hAnsi="Traditional Arabic" w:cs="Traditional Arabic"/>
              <w:sz w:val="32"/>
              <w:szCs w:val="32"/>
              <w:rtl/>
            </w:rPr>
            <w:fldChar w:fldCharType="end"/>
          </w:r>
        </w:sdtContent>
      </w:sdt>
      <w:r w:rsidR="00537A2D" w:rsidRPr="009E0B4E">
        <w:rPr>
          <w:rFonts w:ascii="Traditional Arabic" w:hAnsi="Traditional Arabic" w:cs="Traditional Arabic"/>
          <w:sz w:val="32"/>
          <w:szCs w:val="32"/>
          <w:rtl/>
        </w:rPr>
        <w:t xml:space="preserve">. وفيما يتعلق بالأمن السيبراني، أظهر مؤشر الأمن السيبراني العالمي انخفاضا خلال الفترة </w:t>
      </w:r>
      <w:r w:rsidR="00537A2D" w:rsidRPr="001871D4">
        <w:rPr>
          <w:rFonts w:ascii="Traditional Arabic" w:hAnsi="Traditional Arabic" w:cs="Traditional Arabic"/>
          <w:sz w:val="28"/>
          <w:szCs w:val="28"/>
          <w:rtl/>
        </w:rPr>
        <w:t>2015–2018</w:t>
      </w:r>
      <w:r w:rsidR="00537A2D" w:rsidRPr="002C11B6">
        <w:rPr>
          <w:rFonts w:ascii="Times New Roman" w:hAnsi="Times New Roman" w:cs="Times New Roman"/>
          <w:sz w:val="28"/>
          <w:szCs w:val="28"/>
          <w:rtl/>
        </w:rPr>
        <w:t xml:space="preserve"> </w:t>
      </w:r>
      <w:r w:rsidR="00537A2D" w:rsidRPr="009E0B4E">
        <w:rPr>
          <w:rFonts w:ascii="Traditional Arabic" w:hAnsi="Traditional Arabic" w:cs="Traditional Arabic"/>
          <w:sz w:val="32"/>
          <w:szCs w:val="32"/>
          <w:rtl/>
        </w:rPr>
        <w:t xml:space="preserve">نتيجة ضعف الأطر القانونية وعدم وجود استراتيجيات وطنية فعّالة، لكنه شهد تحسنا منذ </w:t>
      </w:r>
      <w:r w:rsidR="00537A2D" w:rsidRPr="002C11B6">
        <w:rPr>
          <w:rFonts w:ascii="Traditional Arabic" w:hAnsi="Traditional Arabic" w:cs="Traditional Arabic"/>
          <w:sz w:val="28"/>
          <w:szCs w:val="28"/>
          <w:rtl/>
        </w:rPr>
        <w:t xml:space="preserve">2019 </w:t>
      </w:r>
      <w:r w:rsidR="00537A2D" w:rsidRPr="009E0B4E">
        <w:rPr>
          <w:rFonts w:ascii="Traditional Arabic" w:hAnsi="Traditional Arabic" w:cs="Traditional Arabic"/>
          <w:sz w:val="32"/>
          <w:szCs w:val="32"/>
          <w:rtl/>
        </w:rPr>
        <w:t xml:space="preserve">ليصل </w:t>
      </w:r>
      <w:r w:rsidR="002C11B6" w:rsidRPr="009E0B4E">
        <w:rPr>
          <w:rFonts w:ascii="Traditional Arabic" w:hAnsi="Traditional Arabic" w:cs="Traditional Arabic" w:hint="cs"/>
          <w:sz w:val="32"/>
          <w:szCs w:val="32"/>
          <w:rtl/>
        </w:rPr>
        <w:t>إلى</w:t>
      </w:r>
      <w:r w:rsidR="002C11B6">
        <w:rPr>
          <w:rFonts w:ascii="Traditional Arabic" w:hAnsi="Traditional Arabic" w:cs="Traditional Arabic"/>
          <w:sz w:val="32"/>
          <w:szCs w:val="32"/>
        </w:rPr>
        <w:t xml:space="preserve"> </w:t>
      </w:r>
      <w:r w:rsidR="002C11B6" w:rsidRPr="002C11B6">
        <w:rPr>
          <w:rFonts w:ascii="Traditional Arabic" w:hAnsi="Traditional Arabic" w:cs="Traditional Arabic"/>
          <w:sz w:val="28"/>
          <w:szCs w:val="28"/>
        </w:rPr>
        <w:t>33.77</w:t>
      </w:r>
      <w:r w:rsidR="00537A2D" w:rsidRPr="009E0B4E">
        <w:rPr>
          <w:rFonts w:ascii="Traditional Arabic" w:hAnsi="Traditional Arabic" w:cs="Traditional Arabic"/>
          <w:sz w:val="32"/>
          <w:szCs w:val="32"/>
        </w:rPr>
        <w:t xml:space="preserve"> </w:t>
      </w:r>
      <w:r w:rsidR="00537A2D" w:rsidRPr="009E0B4E">
        <w:rPr>
          <w:rFonts w:ascii="Traditional Arabic" w:hAnsi="Traditional Arabic" w:cs="Traditional Arabic"/>
          <w:sz w:val="32"/>
          <w:szCs w:val="32"/>
          <w:rtl/>
        </w:rPr>
        <w:t xml:space="preserve">في عام </w:t>
      </w:r>
      <w:r w:rsidR="00537A2D" w:rsidRPr="002C11B6">
        <w:rPr>
          <w:rFonts w:ascii="Traditional Arabic" w:hAnsi="Traditional Arabic" w:cs="Traditional Arabic"/>
          <w:sz w:val="28"/>
          <w:szCs w:val="28"/>
          <w:rtl/>
        </w:rPr>
        <w:t>2022</w:t>
      </w:r>
      <w:r w:rsidR="00537A2D" w:rsidRPr="009E0B4E">
        <w:rPr>
          <w:rFonts w:ascii="Traditional Arabic" w:hAnsi="Traditional Arabic" w:cs="Traditional Arabic"/>
          <w:sz w:val="32"/>
          <w:szCs w:val="32"/>
          <w:rtl/>
        </w:rPr>
        <w:t>، وتحسنت هذه الدرجة إلى</w:t>
      </w:r>
      <w:r w:rsidR="002C11B6">
        <w:rPr>
          <w:rFonts w:ascii="Traditional Arabic" w:hAnsi="Traditional Arabic" w:cs="Traditional Arabic" w:hint="cs"/>
          <w:sz w:val="32"/>
          <w:szCs w:val="32"/>
          <w:rtl/>
        </w:rPr>
        <w:t xml:space="preserve"> </w:t>
      </w:r>
      <w:r w:rsidR="002C11B6" w:rsidRPr="002C11B6">
        <w:rPr>
          <w:rFonts w:ascii="Traditional Arabic" w:hAnsi="Traditional Arabic" w:cs="Traditional Arabic"/>
          <w:sz w:val="28"/>
          <w:szCs w:val="28"/>
        </w:rPr>
        <w:t>33.95</w:t>
      </w:r>
      <w:r w:rsidR="002C11B6">
        <w:rPr>
          <w:rFonts w:ascii="Traditional Arabic" w:hAnsi="Traditional Arabic" w:cs="Traditional Arabic" w:hint="cs"/>
          <w:sz w:val="32"/>
          <w:szCs w:val="32"/>
          <w:rtl/>
        </w:rPr>
        <w:t xml:space="preserve"> </w:t>
      </w:r>
      <w:r w:rsidR="002C11B6" w:rsidRPr="009E0B4E">
        <w:rPr>
          <w:rFonts w:ascii="Traditional Arabic" w:hAnsi="Traditional Arabic" w:cs="Traditional Arabic"/>
          <w:sz w:val="32"/>
          <w:szCs w:val="32"/>
          <w:rtl/>
        </w:rPr>
        <w:t>في</w:t>
      </w:r>
      <w:r w:rsidR="00537A2D" w:rsidRPr="009E0B4E">
        <w:rPr>
          <w:rFonts w:ascii="Traditional Arabic" w:hAnsi="Traditional Arabic" w:cs="Traditional Arabic"/>
          <w:sz w:val="32"/>
          <w:szCs w:val="32"/>
          <w:rtl/>
        </w:rPr>
        <w:t xml:space="preserve"> عام </w:t>
      </w:r>
      <w:r w:rsidR="00537A2D" w:rsidRPr="002C11B6">
        <w:rPr>
          <w:rFonts w:ascii="Traditional Arabic" w:hAnsi="Traditional Arabic" w:cs="Traditional Arabic"/>
          <w:sz w:val="28"/>
          <w:szCs w:val="28"/>
          <w:rtl/>
        </w:rPr>
        <w:t>2023</w:t>
      </w:r>
      <w:r w:rsidR="00D85BEC" w:rsidRPr="002C11B6">
        <w:rPr>
          <w:rFonts w:ascii="Traditional Arabic" w:hAnsi="Traditional Arabic" w:cs="Traditional Arabic"/>
          <w:sz w:val="28"/>
          <w:szCs w:val="28"/>
          <w:rtl/>
        </w:rPr>
        <w:t xml:space="preserve"> </w:t>
      </w:r>
      <w:sdt>
        <w:sdtPr>
          <w:rPr>
            <w:rFonts w:ascii="Traditional Arabic" w:hAnsi="Traditional Arabic" w:cs="Traditional Arabic"/>
            <w:sz w:val="32"/>
            <w:szCs w:val="32"/>
            <w:rtl/>
          </w:rPr>
          <w:id w:val="-1463647752"/>
          <w:citation/>
        </w:sdtPr>
        <w:sdtContent>
          <w:r w:rsidR="00D85BEC" w:rsidRPr="009E0B4E">
            <w:rPr>
              <w:rFonts w:ascii="Traditional Arabic" w:hAnsi="Traditional Arabic" w:cs="Traditional Arabic"/>
              <w:sz w:val="32"/>
              <w:szCs w:val="32"/>
              <w:rtl/>
            </w:rPr>
            <w:fldChar w:fldCharType="begin"/>
          </w:r>
          <w:r w:rsidR="00D85BEC" w:rsidRPr="009E0B4E">
            <w:rPr>
              <w:rFonts w:ascii="Traditional Arabic" w:hAnsi="Traditional Arabic" w:cs="Traditional Arabic"/>
              <w:sz w:val="32"/>
              <w:szCs w:val="32"/>
            </w:rPr>
            <w:instrText xml:space="preserve"> CITATION NCS23 \l 1036 </w:instrText>
          </w:r>
          <w:r w:rsidR="00D85BEC" w:rsidRPr="009E0B4E">
            <w:rPr>
              <w:rFonts w:ascii="Traditional Arabic" w:hAnsi="Traditional Arabic" w:cs="Traditional Arabic"/>
              <w:sz w:val="32"/>
              <w:szCs w:val="32"/>
              <w:rtl/>
            </w:rPr>
            <w:fldChar w:fldCharType="separate"/>
          </w:r>
          <w:r w:rsidR="00175DDF" w:rsidRPr="00175DDF">
            <w:rPr>
              <w:rFonts w:ascii="Traditional Arabic" w:hAnsi="Traditional Arabic" w:cs="Traditional Arabic"/>
              <w:noProof/>
              <w:sz w:val="32"/>
              <w:szCs w:val="32"/>
            </w:rPr>
            <w:t>(</w:t>
          </w:r>
          <w:r w:rsidR="00175DDF" w:rsidRPr="001871D4">
            <w:rPr>
              <w:rFonts w:ascii="Times New Roman" w:hAnsi="Times New Roman" w:cs="Times New Roman"/>
              <w:noProof/>
              <w:sz w:val="28"/>
              <w:szCs w:val="28"/>
            </w:rPr>
            <w:t>NCSI, 2023</w:t>
          </w:r>
          <w:r w:rsidR="00175DDF" w:rsidRPr="00175DDF">
            <w:rPr>
              <w:rFonts w:ascii="Traditional Arabic" w:hAnsi="Traditional Arabic" w:cs="Traditional Arabic"/>
              <w:noProof/>
              <w:sz w:val="32"/>
              <w:szCs w:val="32"/>
            </w:rPr>
            <w:t>)</w:t>
          </w:r>
          <w:r w:rsidR="00D85BEC" w:rsidRPr="009E0B4E">
            <w:rPr>
              <w:rFonts w:ascii="Traditional Arabic" w:hAnsi="Traditional Arabic" w:cs="Traditional Arabic"/>
              <w:sz w:val="32"/>
              <w:szCs w:val="32"/>
              <w:rtl/>
            </w:rPr>
            <w:fldChar w:fldCharType="end"/>
          </w:r>
        </w:sdtContent>
      </w:sdt>
      <w:r w:rsidR="00537A2D" w:rsidRPr="009E0B4E">
        <w:rPr>
          <w:rFonts w:ascii="Traditional Arabic" w:hAnsi="Traditional Arabic" w:cs="Traditional Arabic"/>
          <w:sz w:val="32"/>
          <w:szCs w:val="32"/>
          <w:rtl/>
        </w:rPr>
        <w:t>، مما وضع الجزائر في المرتبة</w:t>
      </w:r>
      <w:r w:rsidR="001871D4">
        <w:rPr>
          <w:rFonts w:ascii="Traditional Arabic" w:hAnsi="Traditional Arabic" w:cs="Traditional Arabic" w:hint="cs"/>
          <w:sz w:val="32"/>
          <w:szCs w:val="32"/>
          <w:rtl/>
        </w:rPr>
        <w:t xml:space="preserve"> </w:t>
      </w:r>
      <w:r w:rsidR="001871D4" w:rsidRPr="002C11B6">
        <w:rPr>
          <w:rFonts w:ascii="Traditional Arabic" w:hAnsi="Traditional Arabic" w:cs="Traditional Arabic"/>
          <w:sz w:val="28"/>
          <w:szCs w:val="28"/>
        </w:rPr>
        <w:t>104</w:t>
      </w:r>
      <w:r w:rsidR="001871D4">
        <w:rPr>
          <w:rFonts w:ascii="Traditional Arabic" w:hAnsi="Traditional Arabic" w:cs="Traditional Arabic" w:hint="cs"/>
          <w:sz w:val="28"/>
          <w:szCs w:val="28"/>
          <w:rtl/>
        </w:rPr>
        <w:t xml:space="preserve"> من</w:t>
      </w:r>
      <w:r w:rsidR="00537A2D" w:rsidRPr="009E0B4E">
        <w:rPr>
          <w:rFonts w:ascii="Traditional Arabic" w:hAnsi="Traditional Arabic" w:cs="Traditional Arabic"/>
          <w:sz w:val="32"/>
          <w:szCs w:val="32"/>
          <w:rtl/>
        </w:rPr>
        <w:t xml:space="preserve"> أصل </w:t>
      </w:r>
      <w:r w:rsidR="00537A2D" w:rsidRPr="002C11B6">
        <w:rPr>
          <w:rFonts w:ascii="Traditional Arabic" w:hAnsi="Traditional Arabic" w:cs="Traditional Arabic"/>
          <w:sz w:val="28"/>
          <w:szCs w:val="28"/>
          <w:rtl/>
        </w:rPr>
        <w:t xml:space="preserve">193 </w:t>
      </w:r>
      <w:r w:rsidR="00537A2D" w:rsidRPr="009E0B4E">
        <w:rPr>
          <w:rFonts w:ascii="Traditional Arabic" w:hAnsi="Traditional Arabic" w:cs="Traditional Arabic"/>
          <w:sz w:val="32"/>
          <w:szCs w:val="32"/>
          <w:rtl/>
        </w:rPr>
        <w:t>دولة</w:t>
      </w:r>
      <w:r w:rsidR="00537A2D" w:rsidRPr="009E0B4E">
        <w:rPr>
          <w:rFonts w:ascii="Traditional Arabic" w:hAnsi="Traditional Arabic" w:cs="Traditional Arabic"/>
          <w:sz w:val="32"/>
          <w:szCs w:val="32"/>
        </w:rPr>
        <w:t xml:space="preserve">. </w:t>
      </w:r>
      <w:r w:rsidR="00537A2D" w:rsidRPr="009E0B4E">
        <w:rPr>
          <w:rFonts w:ascii="Traditional Arabic" w:hAnsi="Traditional Arabic" w:cs="Traditional Arabic"/>
          <w:sz w:val="32"/>
          <w:szCs w:val="32"/>
          <w:rtl/>
        </w:rPr>
        <w:t xml:space="preserve">ورغم هذا التحسن الطفيف، تظل الجزائر متأخرة مقارنة بالدول المتقدمة مثل كندا واليابان التي تتجاوز درجاتها </w:t>
      </w:r>
      <w:r w:rsidR="00537A2D" w:rsidRPr="002C11B6">
        <w:rPr>
          <w:rFonts w:ascii="Traditional Arabic" w:hAnsi="Traditional Arabic" w:cs="Traditional Arabic"/>
          <w:sz w:val="28"/>
          <w:szCs w:val="28"/>
        </w:rPr>
        <w:t>90</w:t>
      </w:r>
      <w:r w:rsidR="00537A2D" w:rsidRPr="009E0B4E">
        <w:rPr>
          <w:rFonts w:ascii="Traditional Arabic" w:hAnsi="Traditional Arabic" w:cs="Traditional Arabic"/>
          <w:sz w:val="32"/>
          <w:szCs w:val="32"/>
          <w:rtl/>
        </w:rPr>
        <w:t>، مما يبرز الفجوة الكبيرة في مجال الأمن السيبراني</w:t>
      </w:r>
      <w:r w:rsidR="00D85BEC" w:rsidRPr="009E0B4E">
        <w:rPr>
          <w:rFonts w:ascii="Traditional Arabic" w:hAnsi="Traditional Arabic" w:cs="Traditional Arabic"/>
          <w:sz w:val="32"/>
          <w:szCs w:val="32"/>
        </w:rPr>
        <w:t xml:space="preserve"> </w:t>
      </w:r>
      <w:r w:rsidR="00D85BEC" w:rsidRPr="009E0B4E">
        <w:rPr>
          <w:rFonts w:ascii="Traditional Arabic" w:hAnsi="Traditional Arabic" w:cs="Traditional Arabic"/>
          <w:sz w:val="32"/>
          <w:szCs w:val="32"/>
          <w:rtl/>
          <w:lang w:bidi="ar-DZ"/>
        </w:rPr>
        <w:t xml:space="preserve"> </w:t>
      </w:r>
      <w:sdt>
        <w:sdtPr>
          <w:rPr>
            <w:rFonts w:ascii="Traditional Arabic" w:hAnsi="Traditional Arabic" w:cs="Traditional Arabic"/>
            <w:sz w:val="32"/>
            <w:szCs w:val="32"/>
            <w:rtl/>
            <w:lang w:bidi="ar-DZ"/>
          </w:rPr>
          <w:id w:val="725872742"/>
          <w:citation/>
        </w:sdtPr>
        <w:sdtContent>
          <w:r w:rsidR="00D85BEC" w:rsidRPr="009E0B4E">
            <w:rPr>
              <w:rFonts w:ascii="Traditional Arabic" w:hAnsi="Traditional Arabic" w:cs="Traditional Arabic"/>
              <w:sz w:val="32"/>
              <w:szCs w:val="32"/>
              <w:rtl/>
              <w:lang w:bidi="ar-DZ"/>
            </w:rPr>
            <w:fldChar w:fldCharType="begin"/>
          </w:r>
          <w:r w:rsidR="00D85BEC" w:rsidRPr="009E0B4E">
            <w:rPr>
              <w:rFonts w:ascii="Traditional Arabic" w:hAnsi="Traditional Arabic" w:cs="Traditional Arabic"/>
              <w:sz w:val="32"/>
              <w:szCs w:val="32"/>
              <w:lang w:bidi="ar-DZ"/>
            </w:rPr>
            <w:instrText xml:space="preserve"> CITATION Int21 \l 1036 </w:instrText>
          </w:r>
          <w:r w:rsidR="00D85BEC" w:rsidRPr="009E0B4E">
            <w:rPr>
              <w:rFonts w:ascii="Traditional Arabic" w:hAnsi="Traditional Arabic" w:cs="Traditional Arabic"/>
              <w:sz w:val="32"/>
              <w:szCs w:val="32"/>
              <w:rtl/>
              <w:lang w:bidi="ar-DZ"/>
            </w:rPr>
            <w:fldChar w:fldCharType="separate"/>
          </w:r>
          <w:r w:rsidR="00175DDF" w:rsidRPr="00175DDF">
            <w:rPr>
              <w:rFonts w:ascii="Traditional Arabic" w:hAnsi="Traditional Arabic" w:cs="Traditional Arabic"/>
              <w:noProof/>
              <w:sz w:val="32"/>
              <w:szCs w:val="32"/>
              <w:lang w:bidi="ar-DZ"/>
            </w:rPr>
            <w:t>(</w:t>
          </w:r>
          <w:r w:rsidR="00175DDF" w:rsidRPr="001871D4">
            <w:rPr>
              <w:rFonts w:ascii="Times New Roman" w:hAnsi="Times New Roman" w:cs="Times New Roman"/>
              <w:noProof/>
              <w:sz w:val="28"/>
              <w:szCs w:val="28"/>
              <w:lang w:bidi="ar-DZ"/>
            </w:rPr>
            <w:t>International Telecommunication Union, 2021</w:t>
          </w:r>
          <w:r w:rsidR="00175DDF" w:rsidRPr="00175DDF">
            <w:rPr>
              <w:rFonts w:ascii="Traditional Arabic" w:hAnsi="Traditional Arabic" w:cs="Traditional Arabic"/>
              <w:noProof/>
              <w:sz w:val="32"/>
              <w:szCs w:val="32"/>
              <w:lang w:bidi="ar-DZ"/>
            </w:rPr>
            <w:t>)</w:t>
          </w:r>
          <w:r w:rsidR="00D85BEC" w:rsidRPr="009E0B4E">
            <w:rPr>
              <w:rFonts w:ascii="Traditional Arabic" w:hAnsi="Traditional Arabic" w:cs="Traditional Arabic"/>
              <w:sz w:val="32"/>
              <w:szCs w:val="32"/>
              <w:rtl/>
              <w:lang w:bidi="ar-DZ"/>
            </w:rPr>
            <w:fldChar w:fldCharType="end"/>
          </w:r>
        </w:sdtContent>
      </w:sdt>
      <w:r w:rsidR="00D85BEC" w:rsidRPr="009E0B4E">
        <w:rPr>
          <w:rFonts w:ascii="Traditional Arabic" w:hAnsi="Traditional Arabic" w:cs="Traditional Arabic"/>
          <w:sz w:val="32"/>
          <w:szCs w:val="32"/>
          <w:rtl/>
          <w:lang w:bidi="ar-DZ"/>
        </w:rPr>
        <w:t>.</w:t>
      </w:r>
    </w:p>
    <w:p w14:paraId="05CA99DD" w14:textId="1AF805A2" w:rsidR="0020444F" w:rsidRPr="009E0B4E" w:rsidRDefault="00E8735C" w:rsidP="00925FD5">
      <w:pPr>
        <w:pStyle w:val="Paragraphedeliste"/>
        <w:numPr>
          <w:ilvl w:val="0"/>
          <w:numId w:val="2"/>
        </w:numPr>
        <w:bidi/>
        <w:spacing w:line="240" w:lineRule="auto"/>
        <w:ind w:left="283" w:hanging="283"/>
        <w:jc w:val="both"/>
        <w:rPr>
          <w:rFonts w:ascii="Traditional Arabic" w:hAnsi="Traditional Arabic" w:cs="Traditional Arabic"/>
          <w:sz w:val="32"/>
          <w:szCs w:val="32"/>
          <w:lang w:bidi="ar-DZ"/>
        </w:rPr>
      </w:pPr>
      <w:r w:rsidRPr="009E0B4E">
        <w:rPr>
          <w:rFonts w:ascii="Traditional Arabic" w:hAnsi="Traditional Arabic" w:cs="Traditional Arabic"/>
          <w:b/>
          <w:bCs/>
          <w:sz w:val="32"/>
          <w:szCs w:val="32"/>
          <w:rtl/>
        </w:rPr>
        <w:t>الاستثمار المالي الكبير</w:t>
      </w:r>
      <w:r w:rsidR="00AB009F" w:rsidRPr="009E0B4E">
        <w:rPr>
          <w:rFonts w:ascii="Traditional Arabic" w:hAnsi="Traditional Arabic" w:cs="Traditional Arabic"/>
          <w:sz w:val="32"/>
          <w:szCs w:val="32"/>
          <w:rtl/>
          <w:lang w:bidi="ar-DZ"/>
        </w:rPr>
        <w:t xml:space="preserve">: </w:t>
      </w:r>
      <w:r w:rsidRPr="009E0B4E">
        <w:rPr>
          <w:rFonts w:ascii="Traditional Arabic" w:hAnsi="Traditional Arabic" w:cs="Traditional Arabic"/>
          <w:sz w:val="32"/>
          <w:szCs w:val="32"/>
          <w:rtl/>
        </w:rPr>
        <w:t xml:space="preserve">يشكل حجم الاستثمار المالي الكبير أحد أبرز التحديات التي تواجه التحول الرقمي في الجزائر، نظرا لتعدد مكونات المشروع الرقمي من بنية تحتية، أجهزة، برمجيات، وتكوين الكوادر البشرية. فقد أظهرت تقارير حكومية ودراسات أكاديمية أن تطوير شبكة الاتصالات وتوسيع نطاق تغطية الإنترنت، خاصة في المناطق الريفية والنائية، يتطلب تمويلا ضخما يوازي عدة مليارات من الدولارات على مدى السنوات القادمة. كما يحتاج تأمين البيانات الرقمية وتحديث البرمجيات وتعزيز الأمن السيبراني إلى استثمارات إضافية لتعويض الفجوات التقنية القائمة. بالإضافة إلى ذلك، تظهر التجربة العالمية أن برامج التدريب والتكوين المستمر للموظفين والمواطنين على استخدام الأدوات الرقمية الحديثة تشكل جزءا كبيرا من التكلفة الإجمالية للتحول الرقمي، إذ إن نجاح أي استراتيجية رقمية يعتمد على توافر الموارد المالية والبشرية بشكل مستدام لضمان قدرة المؤسسات على مواكبة التطورات التكنولوجية المتسارعة عالميا </w:t>
      </w:r>
      <w:sdt>
        <w:sdtPr>
          <w:rPr>
            <w:rFonts w:ascii="Traditional Arabic" w:hAnsi="Traditional Arabic" w:cs="Traditional Arabic"/>
            <w:sz w:val="32"/>
            <w:szCs w:val="32"/>
            <w:rtl/>
          </w:rPr>
          <w:id w:val="2033917002"/>
          <w:citation/>
        </w:sdtPr>
        <w:sdtContent>
          <w:r w:rsidRPr="009E0B4E">
            <w:rPr>
              <w:rFonts w:ascii="Traditional Arabic" w:hAnsi="Traditional Arabic" w:cs="Traditional Arabic"/>
              <w:sz w:val="32"/>
              <w:szCs w:val="32"/>
              <w:rtl/>
            </w:rPr>
            <w:fldChar w:fldCharType="begin"/>
          </w:r>
          <w:r w:rsidRPr="009E0B4E">
            <w:rPr>
              <w:rFonts w:ascii="Traditional Arabic" w:hAnsi="Traditional Arabic" w:cs="Traditional Arabic"/>
              <w:sz w:val="32"/>
              <w:szCs w:val="32"/>
              <w:rtl/>
              <w:lang w:bidi="ar-DZ"/>
            </w:rPr>
            <w:instrText xml:space="preserve"> </w:instrText>
          </w:r>
          <w:r w:rsidRPr="009E0B4E">
            <w:rPr>
              <w:rFonts w:ascii="Traditional Arabic" w:hAnsi="Traditional Arabic" w:cs="Traditional Arabic"/>
              <w:sz w:val="32"/>
              <w:szCs w:val="32"/>
              <w:lang w:bidi="ar-DZ"/>
            </w:rPr>
            <w:instrText>CITATION</w:instrText>
          </w:r>
          <w:r w:rsidRPr="009E0B4E">
            <w:rPr>
              <w:rFonts w:ascii="Traditional Arabic" w:hAnsi="Traditional Arabic" w:cs="Traditional Arabic"/>
              <w:sz w:val="32"/>
              <w:szCs w:val="32"/>
              <w:rtl/>
              <w:lang w:bidi="ar-DZ"/>
            </w:rPr>
            <w:instrText xml:space="preserve"> </w:instrText>
          </w:r>
          <w:r w:rsidRPr="009E0B4E">
            <w:rPr>
              <w:rFonts w:ascii="Traditional Arabic" w:hAnsi="Traditional Arabic" w:cs="Traditional Arabic"/>
              <w:sz w:val="32"/>
              <w:szCs w:val="32"/>
              <w:lang w:bidi="ar-DZ"/>
            </w:rPr>
            <w:instrText>Kha23 \l 5121</w:instrText>
          </w:r>
          <w:r w:rsidRPr="009E0B4E">
            <w:rPr>
              <w:rFonts w:ascii="Traditional Arabic" w:hAnsi="Traditional Arabic" w:cs="Traditional Arabic"/>
              <w:sz w:val="32"/>
              <w:szCs w:val="32"/>
              <w:rtl/>
              <w:lang w:bidi="ar-DZ"/>
            </w:rPr>
            <w:instrText xml:space="preserve"> </w:instrText>
          </w:r>
          <w:r w:rsidRPr="009E0B4E">
            <w:rPr>
              <w:rFonts w:ascii="Traditional Arabic" w:hAnsi="Traditional Arabic" w:cs="Traditional Arabic"/>
              <w:sz w:val="32"/>
              <w:szCs w:val="32"/>
              <w:rtl/>
            </w:rPr>
            <w:fldChar w:fldCharType="separate"/>
          </w:r>
          <w:r w:rsidR="00175DDF" w:rsidRPr="00175DDF">
            <w:rPr>
              <w:rFonts w:ascii="Traditional Arabic" w:hAnsi="Traditional Arabic" w:cs="Traditional Arabic"/>
              <w:noProof/>
              <w:sz w:val="32"/>
              <w:szCs w:val="32"/>
              <w:lang w:bidi="ar-DZ"/>
            </w:rPr>
            <w:t>(</w:t>
          </w:r>
          <w:r w:rsidR="00175DDF" w:rsidRPr="001871D4">
            <w:rPr>
              <w:rFonts w:ascii="Times New Roman" w:hAnsi="Times New Roman" w:cs="Times New Roman"/>
              <w:noProof/>
              <w:sz w:val="28"/>
              <w:szCs w:val="28"/>
              <w:lang w:bidi="ar-DZ"/>
            </w:rPr>
            <w:t>Khalfallah &amp; Bendjelloul, 2023</w:t>
          </w:r>
          <w:r w:rsidR="00175DDF" w:rsidRPr="00175DDF">
            <w:rPr>
              <w:rFonts w:ascii="Traditional Arabic" w:hAnsi="Traditional Arabic" w:cs="Traditional Arabic"/>
              <w:noProof/>
              <w:sz w:val="32"/>
              <w:szCs w:val="32"/>
              <w:lang w:bidi="ar-DZ"/>
            </w:rPr>
            <w:t>)</w:t>
          </w:r>
          <w:r w:rsidRPr="009E0B4E">
            <w:rPr>
              <w:rFonts w:ascii="Traditional Arabic" w:hAnsi="Traditional Arabic" w:cs="Traditional Arabic"/>
              <w:sz w:val="32"/>
              <w:szCs w:val="32"/>
              <w:rtl/>
            </w:rPr>
            <w:fldChar w:fldCharType="end"/>
          </w:r>
        </w:sdtContent>
      </w:sdt>
      <w:r w:rsidRPr="009E0B4E">
        <w:rPr>
          <w:rFonts w:ascii="Traditional Arabic" w:hAnsi="Traditional Arabic" w:cs="Traditional Arabic"/>
          <w:sz w:val="32"/>
          <w:szCs w:val="32"/>
          <w:rtl/>
        </w:rPr>
        <w:t>.</w:t>
      </w:r>
    </w:p>
    <w:p w14:paraId="2E71903A" w14:textId="655ED1C8" w:rsidR="00D03A05" w:rsidRPr="001871D4" w:rsidRDefault="001420E6" w:rsidP="001871D4">
      <w:pPr>
        <w:bidi/>
        <w:spacing w:line="240" w:lineRule="auto"/>
        <w:ind w:firstLine="567"/>
        <w:jc w:val="both"/>
        <w:rPr>
          <w:rFonts w:ascii="Traditional Arabic" w:hAnsi="Traditional Arabic" w:cs="Traditional Arabic"/>
          <w:sz w:val="32"/>
          <w:szCs w:val="32"/>
          <w:rtl/>
          <w:lang w:bidi="ar-DZ"/>
        </w:rPr>
      </w:pPr>
      <w:r w:rsidRPr="009E0B4E">
        <w:rPr>
          <w:rFonts w:ascii="Traditional Arabic" w:hAnsi="Traditional Arabic" w:cs="Traditional Arabic"/>
          <w:sz w:val="32"/>
          <w:szCs w:val="32"/>
          <w:rtl/>
        </w:rPr>
        <w:lastRenderedPageBreak/>
        <w:t xml:space="preserve">في سياق تحديات استراتيجية التحول الرقمي الوطنية </w:t>
      </w:r>
      <w:r w:rsidRPr="002C11B6">
        <w:rPr>
          <w:rFonts w:ascii="Traditional Arabic" w:hAnsi="Traditional Arabic" w:cs="Traditional Arabic"/>
          <w:sz w:val="28"/>
          <w:szCs w:val="28"/>
          <w:rtl/>
        </w:rPr>
        <w:t>2030</w:t>
      </w:r>
      <w:r w:rsidRPr="009E0B4E">
        <w:rPr>
          <w:rFonts w:ascii="Traditional Arabic" w:hAnsi="Traditional Arabic" w:cs="Traditional Arabic"/>
          <w:sz w:val="32"/>
          <w:szCs w:val="32"/>
          <w:rtl/>
        </w:rPr>
        <w:t>، يمثل غياب رؤية استراتيجية واضحة ودعم قيادي قوي أحد أبرز العوائق أمام نجاح التنفيذ. إذ يتطلب إنجاح الاستراتيجية قيادة قادرة على تنسيق الجهود بين مختلف الوزارات والمؤسسات وتحقيق توافق السياسات مع أهداف التنمية المستدامة، بالإضافة إلى ضمان مشاركة فعالة للقطاع الخاص والجهات الفاعلة المتعددة. كما يبرز تحد آخر يتمثل في ضرورة وضع مؤشرات أداء رئيسية</w:t>
      </w:r>
      <w:r w:rsidRPr="009E0B4E">
        <w:rPr>
          <w:rFonts w:ascii="Traditional Arabic" w:hAnsi="Traditional Arabic" w:cs="Traditional Arabic"/>
          <w:sz w:val="32"/>
          <w:szCs w:val="32"/>
          <w:lang w:bidi="ar-DZ"/>
        </w:rPr>
        <w:t xml:space="preserve"> (</w:t>
      </w:r>
      <w:r w:rsidRPr="002C11B6">
        <w:rPr>
          <w:rFonts w:ascii="Times New Roman" w:hAnsi="Times New Roman" w:cs="Times New Roman"/>
          <w:sz w:val="28"/>
          <w:szCs w:val="28"/>
          <w:lang w:bidi="ar-DZ"/>
        </w:rPr>
        <w:t>KPIs</w:t>
      </w:r>
      <w:r w:rsidRPr="009E0B4E">
        <w:rPr>
          <w:rFonts w:ascii="Traditional Arabic" w:hAnsi="Traditional Arabic" w:cs="Traditional Arabic"/>
          <w:sz w:val="32"/>
          <w:szCs w:val="32"/>
          <w:lang w:bidi="ar-DZ"/>
        </w:rPr>
        <w:t xml:space="preserve">) </w:t>
      </w:r>
      <w:r w:rsidRPr="009E0B4E">
        <w:rPr>
          <w:rFonts w:ascii="Traditional Arabic" w:hAnsi="Traditional Arabic" w:cs="Traditional Arabic"/>
          <w:sz w:val="32"/>
          <w:szCs w:val="32"/>
          <w:rtl/>
        </w:rPr>
        <w:t>لمتابعة تقدم المبادرات الرقمية وتكييف السياسات والإجراءات بما يتوافق مع النتائج الواقعية والتحديات العملية، الأمر الذي يفرض على الجهات المعنية تطوير آليات تنسيق مرنة وفعالة لضمان استمرارية المبادرات وتحقيق الأهداف الوطنية للتحول الرقمي</w:t>
      </w:r>
      <w:r w:rsidR="005607CF" w:rsidRPr="009E0B4E">
        <w:rPr>
          <w:rFonts w:ascii="Traditional Arabic" w:hAnsi="Traditional Arabic" w:cs="Traditional Arabic"/>
          <w:sz w:val="32"/>
          <w:szCs w:val="32"/>
          <w:rtl/>
          <w:lang w:bidi="ar-DZ"/>
        </w:rPr>
        <w:t>.</w:t>
      </w:r>
    </w:p>
    <w:p w14:paraId="10682AFB" w14:textId="3FDD7B60" w:rsidR="00BE7E4C" w:rsidRPr="009E0B4E" w:rsidRDefault="00BE7E4C" w:rsidP="001871D4">
      <w:pPr>
        <w:bidi/>
        <w:spacing w:before="240" w:line="240" w:lineRule="auto"/>
        <w:jc w:val="both"/>
        <w:rPr>
          <w:rFonts w:ascii="Traditional Arabic" w:hAnsi="Traditional Arabic" w:cs="Traditional Arabic"/>
          <w:b/>
          <w:bCs/>
          <w:sz w:val="32"/>
          <w:szCs w:val="32"/>
          <w:rtl/>
          <w:lang w:bidi="ar-DZ"/>
        </w:rPr>
      </w:pPr>
      <w:r w:rsidRPr="009E0B4E">
        <w:rPr>
          <w:rFonts w:ascii="Traditional Arabic" w:hAnsi="Traditional Arabic" w:cs="Traditional Arabic"/>
          <w:b/>
          <w:bCs/>
          <w:sz w:val="32"/>
          <w:szCs w:val="32"/>
          <w:rtl/>
          <w:lang w:bidi="ar-DZ"/>
        </w:rPr>
        <w:t>الخاتمة</w:t>
      </w:r>
    </w:p>
    <w:p w14:paraId="51D17444" w14:textId="448957C5" w:rsidR="00A12D8B" w:rsidRPr="009E0B4E" w:rsidRDefault="00A12D8B" w:rsidP="00925FD5">
      <w:pPr>
        <w:bidi/>
        <w:spacing w:line="240" w:lineRule="auto"/>
        <w:ind w:firstLine="567"/>
        <w:jc w:val="both"/>
        <w:rPr>
          <w:rFonts w:ascii="Traditional Arabic" w:hAnsi="Traditional Arabic" w:cs="Traditional Arabic"/>
          <w:sz w:val="32"/>
          <w:szCs w:val="32"/>
          <w:rtl/>
          <w:lang w:bidi="ar-DZ"/>
        </w:rPr>
      </w:pPr>
      <w:r w:rsidRPr="009E0B4E">
        <w:rPr>
          <w:rFonts w:ascii="Traditional Arabic" w:hAnsi="Traditional Arabic" w:cs="Traditional Arabic"/>
          <w:sz w:val="32"/>
          <w:szCs w:val="32"/>
          <w:rtl/>
        </w:rPr>
        <w:t>باتت الجزائر اليوم على أعتاب حقبة جديدة من التحول والابتكار، تسعى من خلالها إلى إرساء دعائم اقتصاد رقمي متكامل يوظّف التكنولوجيا كركيزة أساسية لتحقيق التنمية المستدامة. فالتحول الرقمي لم يعد خيارا، بل ضرورة حتمية تمليها المتغيرات الراهنة لإعادة هيكلة الاقتصاد، وتحقيق الكفاءة، وتعزيز الشفافية، وتمكين المواطن من النفاذ العادل إلى الخدمات العمومية</w:t>
      </w:r>
      <w:r w:rsidRPr="009E0B4E">
        <w:rPr>
          <w:rFonts w:ascii="Traditional Arabic" w:hAnsi="Traditional Arabic" w:cs="Traditional Arabic"/>
          <w:sz w:val="32"/>
          <w:szCs w:val="32"/>
          <w:rtl/>
          <w:lang w:bidi="ar-DZ"/>
        </w:rPr>
        <w:t>، وتوسيع نطاق الشمول المالي الرقمي لجميع فئات المجتمع.</w:t>
      </w:r>
    </w:p>
    <w:p w14:paraId="1E4512A1" w14:textId="66A87BBF" w:rsidR="00A12D8B" w:rsidRPr="009E0B4E" w:rsidRDefault="00A12D8B" w:rsidP="00925FD5">
      <w:pPr>
        <w:bidi/>
        <w:spacing w:line="240" w:lineRule="auto"/>
        <w:ind w:firstLine="567"/>
        <w:jc w:val="both"/>
        <w:rPr>
          <w:rFonts w:ascii="Traditional Arabic" w:hAnsi="Traditional Arabic" w:cs="Traditional Arabic"/>
          <w:sz w:val="32"/>
          <w:szCs w:val="32"/>
          <w:rtl/>
        </w:rPr>
      </w:pPr>
      <w:r w:rsidRPr="009E0B4E">
        <w:rPr>
          <w:rFonts w:ascii="Traditional Arabic" w:hAnsi="Traditional Arabic" w:cs="Traditional Arabic"/>
          <w:sz w:val="32"/>
          <w:szCs w:val="32"/>
          <w:rtl/>
        </w:rPr>
        <w:t>وفي هذا الإطار، تعمل الجزائر على ترجمة رؤيتها الرقمية إلى برامج عملية ومشاريع قطاعية تهدف إلى رقمنة الخدمات العمومية، وتطوير الاقتصاد القائم على المعرفة، وتعزيز الابتكار التكنولوجي في مختلف المجالات. ورغم ما تحقق من خطوات مهمة، لا يزال الطريق نحو الرقمنة الشاملة يتطلب مزيدا من التنسيق بين مختلف القطاعات، وتكامل الجهود الحكومية والخاصة، لتجاوز الفجوات التقنية والتنظيمية التي تحد من سرعة التحول</w:t>
      </w:r>
    </w:p>
    <w:p w14:paraId="248E5B80" w14:textId="26F33C13" w:rsidR="00A12D8B" w:rsidRPr="009E0B4E" w:rsidRDefault="00A12D8B" w:rsidP="00925FD5">
      <w:pPr>
        <w:bidi/>
        <w:spacing w:line="240" w:lineRule="auto"/>
        <w:ind w:firstLine="567"/>
        <w:jc w:val="both"/>
        <w:rPr>
          <w:rFonts w:ascii="Traditional Arabic" w:hAnsi="Traditional Arabic" w:cs="Traditional Arabic"/>
          <w:sz w:val="32"/>
          <w:szCs w:val="32"/>
          <w:rtl/>
        </w:rPr>
      </w:pPr>
      <w:r w:rsidRPr="009E0B4E">
        <w:rPr>
          <w:rFonts w:ascii="Traditional Arabic" w:hAnsi="Traditional Arabic" w:cs="Traditional Arabic"/>
          <w:sz w:val="32"/>
          <w:szCs w:val="32"/>
          <w:rtl/>
        </w:rPr>
        <w:t xml:space="preserve">وتعد استراتيجية </w:t>
      </w:r>
      <w:r w:rsidRPr="009E0B4E">
        <w:rPr>
          <w:rFonts w:ascii="Traditional Arabic" w:hAnsi="Traditional Arabic" w:cs="Traditional Arabic"/>
          <w:b/>
          <w:bCs/>
          <w:sz w:val="32"/>
          <w:szCs w:val="32"/>
        </w:rPr>
        <w:t>"</w:t>
      </w:r>
      <w:r w:rsidRPr="009E0B4E">
        <w:rPr>
          <w:rFonts w:ascii="Traditional Arabic" w:hAnsi="Traditional Arabic" w:cs="Traditional Arabic"/>
          <w:b/>
          <w:bCs/>
          <w:sz w:val="32"/>
          <w:szCs w:val="32"/>
          <w:rtl/>
        </w:rPr>
        <w:t xml:space="preserve">الجزائر رقمية </w:t>
      </w:r>
      <w:r w:rsidRPr="002C11B6">
        <w:rPr>
          <w:rFonts w:ascii="Traditional Arabic" w:hAnsi="Traditional Arabic" w:cs="Traditional Arabic"/>
          <w:b/>
          <w:bCs/>
          <w:sz w:val="28"/>
          <w:szCs w:val="28"/>
          <w:rtl/>
        </w:rPr>
        <w:t>2030</w:t>
      </w:r>
      <w:r w:rsidRPr="009E0B4E">
        <w:rPr>
          <w:rFonts w:ascii="Traditional Arabic" w:hAnsi="Traditional Arabic" w:cs="Traditional Arabic"/>
          <w:b/>
          <w:bCs/>
          <w:sz w:val="32"/>
          <w:szCs w:val="32"/>
        </w:rPr>
        <w:t>"</w:t>
      </w:r>
      <w:r w:rsidRPr="009E0B4E">
        <w:rPr>
          <w:rFonts w:ascii="Traditional Arabic" w:hAnsi="Traditional Arabic" w:cs="Traditional Arabic"/>
          <w:sz w:val="32"/>
          <w:szCs w:val="32"/>
        </w:rPr>
        <w:t xml:space="preserve"> </w:t>
      </w:r>
      <w:r w:rsidRPr="009E0B4E">
        <w:rPr>
          <w:rFonts w:ascii="Traditional Arabic" w:hAnsi="Traditional Arabic" w:cs="Traditional Arabic"/>
          <w:sz w:val="32"/>
          <w:szCs w:val="32"/>
          <w:rtl/>
        </w:rPr>
        <w:t xml:space="preserve">تجسيدا واضحا للإرادة السياسية في بناء دولة رقمية حديثة، من خلال تشجيع المؤسسات الناشئة، وتطوير الخدمات الإلكترونية، والاستثمار في الذكاء الاصطناعي، </w:t>
      </w:r>
      <w:r w:rsidR="00D03A05" w:rsidRPr="009E0B4E">
        <w:rPr>
          <w:rFonts w:ascii="Traditional Arabic" w:hAnsi="Traditional Arabic" w:cs="Traditional Arabic"/>
          <w:sz w:val="32"/>
          <w:szCs w:val="32"/>
          <w:rtl/>
        </w:rPr>
        <w:t xml:space="preserve">وتوفير بيئة رقمية مرنة ومحفزة، بما تسهم من جذب الاستثمار الأجنبي وجعل </w:t>
      </w:r>
      <w:r w:rsidRPr="009E0B4E">
        <w:rPr>
          <w:rFonts w:ascii="Traditional Arabic" w:hAnsi="Traditional Arabic" w:cs="Traditional Arabic"/>
          <w:sz w:val="32"/>
          <w:szCs w:val="32"/>
          <w:rtl/>
        </w:rPr>
        <w:t>الجزائر مركزا ناشئا للابتكار التكنولوجي في المنطقة</w:t>
      </w:r>
      <w:r w:rsidR="00D03A05" w:rsidRPr="009E0B4E">
        <w:rPr>
          <w:rFonts w:ascii="Traditional Arabic" w:hAnsi="Traditional Arabic" w:cs="Traditional Arabic"/>
          <w:sz w:val="32"/>
          <w:szCs w:val="32"/>
          <w:rtl/>
        </w:rPr>
        <w:t>.</w:t>
      </w:r>
    </w:p>
    <w:p w14:paraId="3E07BB6E" w14:textId="07F239B6" w:rsidR="001553FA" w:rsidRPr="009E0B4E" w:rsidRDefault="009E080B" w:rsidP="00925FD5">
      <w:pPr>
        <w:bidi/>
        <w:spacing w:line="240" w:lineRule="auto"/>
        <w:ind w:firstLine="567"/>
        <w:jc w:val="both"/>
        <w:rPr>
          <w:rFonts w:ascii="Traditional Arabic" w:hAnsi="Traditional Arabic" w:cs="Traditional Arabic"/>
          <w:sz w:val="32"/>
          <w:szCs w:val="32"/>
          <w:rtl/>
        </w:rPr>
      </w:pPr>
      <w:r w:rsidRPr="009E0B4E">
        <w:rPr>
          <w:rFonts w:ascii="Traditional Arabic" w:hAnsi="Traditional Arabic" w:cs="Traditional Arabic"/>
          <w:sz w:val="32"/>
          <w:szCs w:val="32"/>
          <w:rtl/>
        </w:rPr>
        <w:t>ويأتي هذا التوجه في سياق رهانات وطنية كبرى تسعى الجزائر من خلالها إلى تحقيق انتقال رقمي شامل يدعم مسار التنمية الاقتصادية والاجتماعية ويعزز مكانتها في المشهد التكنولوجي الإقليمي والدولي</w:t>
      </w:r>
      <w:r w:rsidR="001553FA" w:rsidRPr="009E0B4E">
        <w:rPr>
          <w:rFonts w:ascii="Traditional Arabic" w:hAnsi="Traditional Arabic" w:cs="Traditional Arabic"/>
          <w:sz w:val="32"/>
          <w:szCs w:val="32"/>
          <w:rtl/>
        </w:rPr>
        <w:t>، من خلال رفع النمو الاقتصادي وتنويع مصادر الدخل، عبر دعم الابتكار وريادة الأعمال الرقمية، وتحسين جودة الخدمات العمومية وتعزيز الشفافية والشمول الاجتماعي، إلى جانب ترسيخ الإدارة الخضراء وتقليص البيروقراطية</w:t>
      </w:r>
      <w:r w:rsidR="001553FA" w:rsidRPr="009E0B4E">
        <w:rPr>
          <w:rFonts w:ascii="Traditional Arabic" w:hAnsi="Traditional Arabic" w:cs="Traditional Arabic"/>
          <w:sz w:val="32"/>
          <w:szCs w:val="32"/>
        </w:rPr>
        <w:t>.</w:t>
      </w:r>
      <w:r w:rsidRPr="009E0B4E">
        <w:rPr>
          <w:rFonts w:ascii="Traditional Arabic" w:hAnsi="Traditional Arabic" w:cs="Traditional Arabic"/>
          <w:sz w:val="32"/>
          <w:szCs w:val="32"/>
          <w:rtl/>
        </w:rPr>
        <w:t xml:space="preserve"> غير أن تحقيق هذه الطموحات الاستراتيجية يظل مرهونا بقدرتها على تجاوز مختلف التحديات التي ترافق مسار التحول، </w:t>
      </w:r>
      <w:r w:rsidR="001553FA" w:rsidRPr="009E0B4E">
        <w:rPr>
          <w:rFonts w:ascii="Traditional Arabic" w:hAnsi="Traditional Arabic" w:cs="Traditional Arabic"/>
          <w:sz w:val="32"/>
          <w:szCs w:val="32"/>
          <w:rtl/>
        </w:rPr>
        <w:t>أبرزها ضعف البنية التحتية والهوية الرقمية، واستمرار الفجوة الرقمية بين الفئات والمناطق، ومحدودية الثقافة الرقمية، ومقاومة التغيير الإداري داخل المؤسسات. كما تعيق هشاشة الإطار القانوني لحماية البيانات وضعف الأمن السيبراني تحقيق تحول آمن ومستدام، في ظل الحاجة إلى استثمارات مالية ضخمة لتطوير الشبكات وتأهيل الكفاءات البشرية</w:t>
      </w:r>
      <w:r w:rsidR="001553FA" w:rsidRPr="009E0B4E">
        <w:rPr>
          <w:rFonts w:ascii="Traditional Arabic" w:hAnsi="Traditional Arabic" w:cs="Traditional Arabic"/>
          <w:sz w:val="32"/>
          <w:szCs w:val="32"/>
        </w:rPr>
        <w:t>.</w:t>
      </w:r>
      <w:r w:rsidR="001553FA" w:rsidRPr="009E0B4E">
        <w:rPr>
          <w:rFonts w:ascii="Traditional Arabic" w:hAnsi="Traditional Arabic" w:cs="Traditional Arabic"/>
          <w:sz w:val="32"/>
          <w:szCs w:val="32"/>
          <w:rtl/>
        </w:rPr>
        <w:t xml:space="preserve"> وعليه، فإن ضمان نجاح استراتيجية الجزائر رقمية </w:t>
      </w:r>
      <w:r w:rsidR="001553FA" w:rsidRPr="002C11B6">
        <w:rPr>
          <w:rFonts w:ascii="Traditional Arabic" w:hAnsi="Traditional Arabic" w:cs="Traditional Arabic"/>
          <w:sz w:val="28"/>
          <w:szCs w:val="28"/>
          <w:rtl/>
        </w:rPr>
        <w:t xml:space="preserve">2030 </w:t>
      </w:r>
      <w:r w:rsidR="001553FA" w:rsidRPr="009E0B4E">
        <w:rPr>
          <w:rFonts w:ascii="Traditional Arabic" w:hAnsi="Traditional Arabic" w:cs="Traditional Arabic"/>
          <w:sz w:val="32"/>
          <w:szCs w:val="32"/>
          <w:rtl/>
        </w:rPr>
        <w:t xml:space="preserve">يستدعي قيادة فعالة، ورؤية تنسيقية متكاملة بين القطاعات، وتعبئة شاملة للموارد التقنية والبشرية. </w:t>
      </w:r>
    </w:p>
    <w:p w14:paraId="023A6EF8" w14:textId="5BA402AE" w:rsidR="00817DDB" w:rsidRPr="009E0B4E" w:rsidRDefault="00100573" w:rsidP="00925FD5">
      <w:pPr>
        <w:bidi/>
        <w:spacing w:line="240" w:lineRule="auto"/>
        <w:ind w:firstLine="567"/>
        <w:jc w:val="both"/>
        <w:rPr>
          <w:rFonts w:ascii="Traditional Arabic" w:hAnsi="Traditional Arabic" w:cs="Traditional Arabic"/>
          <w:b/>
          <w:bCs/>
          <w:sz w:val="32"/>
          <w:szCs w:val="32"/>
          <w:rtl/>
          <w:lang w:bidi="ar-DZ"/>
        </w:rPr>
      </w:pPr>
      <w:r w:rsidRPr="009E0B4E">
        <w:rPr>
          <w:rFonts w:ascii="Traditional Arabic" w:hAnsi="Traditional Arabic" w:cs="Traditional Arabic"/>
          <w:sz w:val="32"/>
          <w:szCs w:val="32"/>
          <w:rtl/>
          <w:lang w:bidi="ar-DZ"/>
        </w:rPr>
        <w:lastRenderedPageBreak/>
        <w:t>وبناء على هذه النتائج</w:t>
      </w:r>
      <w:r w:rsidRPr="009E0B4E">
        <w:rPr>
          <w:rFonts w:ascii="Traditional Arabic" w:hAnsi="Traditional Arabic" w:cs="Traditional Arabic"/>
          <w:b/>
          <w:bCs/>
          <w:sz w:val="32"/>
          <w:szCs w:val="32"/>
          <w:rtl/>
          <w:lang w:bidi="ar-DZ"/>
        </w:rPr>
        <w:t xml:space="preserve">، يوصى </w:t>
      </w:r>
      <w:r w:rsidRPr="009E0B4E">
        <w:rPr>
          <w:rFonts w:ascii="Traditional Arabic" w:hAnsi="Traditional Arabic" w:cs="Traditional Arabic"/>
          <w:sz w:val="32"/>
          <w:szCs w:val="32"/>
          <w:rtl/>
          <w:lang w:bidi="ar-DZ"/>
        </w:rPr>
        <w:t>بما يلي:</w:t>
      </w:r>
    </w:p>
    <w:p w14:paraId="2861D120" w14:textId="77777777" w:rsidR="00100573" w:rsidRPr="009E0B4E" w:rsidRDefault="00100573" w:rsidP="00925FD5">
      <w:pPr>
        <w:pStyle w:val="Paragraphedeliste"/>
        <w:numPr>
          <w:ilvl w:val="0"/>
          <w:numId w:val="2"/>
        </w:numPr>
        <w:bidi/>
        <w:spacing w:line="240" w:lineRule="auto"/>
        <w:ind w:left="283" w:hanging="283"/>
        <w:jc w:val="both"/>
        <w:rPr>
          <w:rFonts w:ascii="Traditional Arabic" w:hAnsi="Traditional Arabic" w:cs="Traditional Arabic"/>
          <w:sz w:val="32"/>
          <w:szCs w:val="32"/>
        </w:rPr>
      </w:pPr>
      <w:r w:rsidRPr="009E0B4E">
        <w:rPr>
          <w:rFonts w:ascii="Traditional Arabic" w:hAnsi="Traditional Arabic" w:cs="Traditional Arabic"/>
          <w:sz w:val="32"/>
          <w:szCs w:val="32"/>
          <w:rtl/>
        </w:rPr>
        <w:t>تعزيز التعاون بين الحكومة، القطاع الخاص، والمجتمع الدولي لبناء اقتصاد رقمي تنافسي ومواكب للتحولات العالمية؛</w:t>
      </w:r>
    </w:p>
    <w:p w14:paraId="3BE2E143" w14:textId="77777777" w:rsidR="00100573" w:rsidRPr="009E0B4E" w:rsidRDefault="00100573" w:rsidP="00925FD5">
      <w:pPr>
        <w:pStyle w:val="Paragraphedeliste"/>
        <w:numPr>
          <w:ilvl w:val="0"/>
          <w:numId w:val="2"/>
        </w:numPr>
        <w:bidi/>
        <w:spacing w:line="240" w:lineRule="auto"/>
        <w:ind w:left="283" w:hanging="283"/>
        <w:jc w:val="both"/>
        <w:rPr>
          <w:rFonts w:ascii="Traditional Arabic" w:hAnsi="Traditional Arabic" w:cs="Traditional Arabic"/>
          <w:sz w:val="32"/>
          <w:szCs w:val="32"/>
        </w:rPr>
      </w:pPr>
      <w:r w:rsidRPr="009E0B4E">
        <w:rPr>
          <w:rFonts w:ascii="Traditional Arabic" w:hAnsi="Traditional Arabic" w:cs="Traditional Arabic"/>
          <w:sz w:val="32"/>
          <w:szCs w:val="32"/>
          <w:rtl/>
        </w:rPr>
        <w:t>دعم المؤسسات الناشئة وتمكينها من الابتكار في مجالات الدفع الإلكتروني، الزراعة الذكية، واللوجستيات الرقمية؛</w:t>
      </w:r>
    </w:p>
    <w:p w14:paraId="1065FC78" w14:textId="175BC822" w:rsidR="00100573" w:rsidRPr="009E0B4E" w:rsidRDefault="00100573" w:rsidP="00925FD5">
      <w:pPr>
        <w:pStyle w:val="Paragraphedeliste"/>
        <w:numPr>
          <w:ilvl w:val="0"/>
          <w:numId w:val="2"/>
        </w:numPr>
        <w:bidi/>
        <w:spacing w:line="240" w:lineRule="auto"/>
        <w:ind w:left="283" w:hanging="283"/>
        <w:jc w:val="both"/>
        <w:rPr>
          <w:rFonts w:ascii="Traditional Arabic" w:hAnsi="Traditional Arabic" w:cs="Traditional Arabic"/>
          <w:sz w:val="32"/>
          <w:szCs w:val="32"/>
        </w:rPr>
      </w:pPr>
      <w:r w:rsidRPr="009E0B4E">
        <w:rPr>
          <w:rFonts w:ascii="Traditional Arabic" w:hAnsi="Traditional Arabic" w:cs="Traditional Arabic"/>
          <w:sz w:val="32"/>
          <w:szCs w:val="32"/>
          <w:rtl/>
        </w:rPr>
        <w:t>تطوير مبادرات حكومية تعزز الاقتصاد الرقمي وتضمن مجتمعا أكثر شمولا وعدلا؛</w:t>
      </w:r>
    </w:p>
    <w:p w14:paraId="5904A172" w14:textId="109AA294" w:rsidR="00100573" w:rsidRPr="009E0B4E" w:rsidRDefault="00100573" w:rsidP="00925FD5">
      <w:pPr>
        <w:pStyle w:val="Paragraphedeliste"/>
        <w:numPr>
          <w:ilvl w:val="0"/>
          <w:numId w:val="2"/>
        </w:numPr>
        <w:bidi/>
        <w:spacing w:line="240" w:lineRule="auto"/>
        <w:ind w:left="283" w:hanging="283"/>
        <w:jc w:val="both"/>
        <w:rPr>
          <w:rFonts w:ascii="Traditional Arabic" w:hAnsi="Traditional Arabic" w:cs="Traditional Arabic"/>
          <w:sz w:val="32"/>
          <w:szCs w:val="32"/>
        </w:rPr>
      </w:pPr>
      <w:r w:rsidRPr="009E0B4E">
        <w:rPr>
          <w:rFonts w:ascii="Traditional Arabic" w:hAnsi="Traditional Arabic" w:cs="Traditional Arabic"/>
          <w:sz w:val="32"/>
          <w:szCs w:val="32"/>
          <w:rtl/>
        </w:rPr>
        <w:t>الإسراع في سن قانون الرقمنة لسدّ الثغرات التشريعية وضمان حوكمة فعالة وحماية المعطيات الرقمية؛</w:t>
      </w:r>
    </w:p>
    <w:p w14:paraId="61109ECC" w14:textId="77777777" w:rsidR="00100573" w:rsidRPr="009E0B4E" w:rsidRDefault="00100573" w:rsidP="00925FD5">
      <w:pPr>
        <w:pStyle w:val="Paragraphedeliste"/>
        <w:numPr>
          <w:ilvl w:val="0"/>
          <w:numId w:val="2"/>
        </w:numPr>
        <w:bidi/>
        <w:spacing w:line="240" w:lineRule="auto"/>
        <w:ind w:left="283" w:hanging="283"/>
        <w:jc w:val="both"/>
        <w:rPr>
          <w:rFonts w:ascii="Traditional Arabic" w:hAnsi="Traditional Arabic" w:cs="Traditional Arabic"/>
          <w:sz w:val="32"/>
          <w:szCs w:val="32"/>
        </w:rPr>
      </w:pPr>
      <w:r w:rsidRPr="009E0B4E">
        <w:rPr>
          <w:rFonts w:ascii="Traditional Arabic" w:hAnsi="Traditional Arabic" w:cs="Traditional Arabic"/>
          <w:sz w:val="32"/>
          <w:szCs w:val="32"/>
          <w:rtl/>
        </w:rPr>
        <w:t>الاستثمار في تطوير الكفاءات الرقمية عبر برامج تكوين مستمرة تسهم في رفع القدرات التقنية والإدارية؛</w:t>
      </w:r>
    </w:p>
    <w:p w14:paraId="3C948EDC" w14:textId="13EC044C" w:rsidR="005607CF" w:rsidRDefault="00100573" w:rsidP="00925FD5">
      <w:pPr>
        <w:pStyle w:val="Paragraphedeliste"/>
        <w:numPr>
          <w:ilvl w:val="0"/>
          <w:numId w:val="2"/>
        </w:numPr>
        <w:bidi/>
        <w:spacing w:line="240" w:lineRule="auto"/>
        <w:ind w:left="283" w:hanging="283"/>
        <w:jc w:val="both"/>
        <w:rPr>
          <w:rFonts w:ascii="Traditional Arabic" w:hAnsi="Traditional Arabic" w:cs="Traditional Arabic"/>
          <w:sz w:val="32"/>
          <w:szCs w:val="32"/>
        </w:rPr>
      </w:pPr>
      <w:r w:rsidRPr="009E0B4E">
        <w:rPr>
          <w:rFonts w:ascii="Traditional Arabic" w:hAnsi="Traditional Arabic" w:cs="Traditional Arabic"/>
          <w:sz w:val="32"/>
          <w:szCs w:val="32"/>
          <w:rtl/>
        </w:rPr>
        <w:t>توسيع البنية التحتية الرقمية وتحسين النفاذ إلى الإنترنت والخدمات الرقمية في مختلف المناطق لدعم شمول</w:t>
      </w:r>
      <w:r w:rsidR="00175DDF">
        <w:rPr>
          <w:rFonts w:ascii="Traditional Arabic" w:hAnsi="Traditional Arabic" w:cs="Traditional Arabic" w:hint="cs"/>
          <w:sz w:val="32"/>
          <w:szCs w:val="32"/>
          <w:rtl/>
        </w:rPr>
        <w:t>ية</w:t>
      </w:r>
      <w:r w:rsidRPr="009E0B4E">
        <w:rPr>
          <w:rFonts w:ascii="Traditional Arabic" w:hAnsi="Traditional Arabic" w:cs="Traditional Arabic"/>
          <w:sz w:val="32"/>
          <w:szCs w:val="32"/>
          <w:rtl/>
        </w:rPr>
        <w:t xml:space="preserve"> التحول</w:t>
      </w:r>
      <w:r w:rsidR="00175DDF">
        <w:rPr>
          <w:rFonts w:ascii="Traditional Arabic" w:hAnsi="Traditional Arabic" w:cs="Traditional Arabic" w:hint="cs"/>
          <w:sz w:val="32"/>
          <w:szCs w:val="32"/>
          <w:rtl/>
        </w:rPr>
        <w:t xml:space="preserve"> الرقمي.</w:t>
      </w:r>
    </w:p>
    <w:p w14:paraId="6140DE3D" w14:textId="77777777" w:rsidR="00A368D3" w:rsidRPr="009E0B4E" w:rsidRDefault="00A368D3" w:rsidP="00A368D3">
      <w:pPr>
        <w:pStyle w:val="Paragraphedeliste"/>
        <w:bidi/>
        <w:spacing w:line="240" w:lineRule="auto"/>
        <w:ind w:left="283"/>
        <w:jc w:val="both"/>
        <w:rPr>
          <w:rFonts w:ascii="Traditional Arabic" w:hAnsi="Traditional Arabic" w:cs="Traditional Arabic"/>
          <w:sz w:val="32"/>
          <w:szCs w:val="32"/>
        </w:rPr>
      </w:pPr>
    </w:p>
    <w:sdt>
      <w:sdtPr>
        <w:rPr>
          <w:rtl/>
        </w:rPr>
        <w:id w:val="763579050"/>
        <w:docPartObj>
          <w:docPartGallery w:val="Bibliographies"/>
          <w:docPartUnique/>
        </w:docPartObj>
      </w:sdtPr>
      <w:sdtEndPr>
        <w:rPr>
          <w:rtl w:val="0"/>
        </w:rPr>
      </w:sdtEndPr>
      <w:sdtContent>
        <w:p w14:paraId="4D6C57E9" w14:textId="0478ACBF" w:rsidR="009E080B" w:rsidRPr="00175DDF" w:rsidRDefault="009E080B" w:rsidP="00175DDF">
          <w:pPr>
            <w:bidi/>
            <w:spacing w:line="240" w:lineRule="auto"/>
            <w:jc w:val="both"/>
            <w:rPr>
              <w:rFonts w:ascii="Traditional Arabic" w:hAnsi="Traditional Arabic" w:cs="Traditional Arabic"/>
              <w:b/>
              <w:bCs/>
              <w:sz w:val="32"/>
              <w:szCs w:val="32"/>
              <w:u w:val="single"/>
              <w:lang w:bidi="ar-DZ"/>
            </w:rPr>
          </w:pPr>
          <w:r w:rsidRPr="00175DDF">
            <w:rPr>
              <w:rFonts w:ascii="Traditional Arabic" w:hAnsi="Traditional Arabic" w:cs="Traditional Arabic"/>
              <w:b/>
              <w:bCs/>
              <w:sz w:val="32"/>
              <w:szCs w:val="32"/>
              <w:u w:val="single"/>
              <w:rtl/>
              <w:lang w:bidi="ar-DZ"/>
            </w:rPr>
            <w:t>قائمة المراجع:</w:t>
          </w:r>
        </w:p>
        <w:sdt>
          <w:sdtPr>
            <w:id w:val="111145805"/>
            <w:bibliography/>
          </w:sdtPr>
          <w:sdtContent>
            <w:p w14:paraId="4DD3D212" w14:textId="77777777" w:rsidR="00175DDF" w:rsidRPr="00175DDF" w:rsidRDefault="009E080B" w:rsidP="00175DDF">
              <w:pPr>
                <w:pStyle w:val="Bibliographie"/>
                <w:numPr>
                  <w:ilvl w:val="0"/>
                  <w:numId w:val="11"/>
                </w:numPr>
                <w:spacing w:after="0"/>
                <w:ind w:left="284" w:hanging="284"/>
                <w:jc w:val="both"/>
                <w:rPr>
                  <w:rFonts w:ascii="Times New Roman" w:hAnsi="Times New Roman" w:cs="Times New Roman"/>
                  <w:noProof/>
                  <w:kern w:val="0"/>
                  <w:sz w:val="32"/>
                  <w:szCs w:val="32"/>
                  <w14:ligatures w14:val="none"/>
                </w:rPr>
              </w:pPr>
              <w:r w:rsidRPr="00175DDF">
                <w:rPr>
                  <w:rFonts w:ascii="Times New Roman" w:hAnsi="Times New Roman" w:cs="Times New Roman"/>
                  <w:sz w:val="28"/>
                  <w:szCs w:val="28"/>
                </w:rPr>
                <w:fldChar w:fldCharType="begin"/>
              </w:r>
              <w:r w:rsidRPr="00175DDF">
                <w:rPr>
                  <w:rFonts w:ascii="Times New Roman" w:hAnsi="Times New Roman" w:cs="Times New Roman"/>
                  <w:sz w:val="28"/>
                  <w:szCs w:val="28"/>
                </w:rPr>
                <w:instrText>BIBLIOGRAPHY</w:instrText>
              </w:r>
              <w:r w:rsidRPr="00175DDF">
                <w:rPr>
                  <w:rFonts w:ascii="Times New Roman" w:hAnsi="Times New Roman" w:cs="Times New Roman"/>
                  <w:sz w:val="28"/>
                  <w:szCs w:val="28"/>
                </w:rPr>
                <w:fldChar w:fldCharType="separate"/>
              </w:r>
              <w:r w:rsidR="00175DDF" w:rsidRPr="00175DDF">
                <w:rPr>
                  <w:rFonts w:ascii="Times New Roman" w:hAnsi="Times New Roman" w:cs="Times New Roman"/>
                  <w:noProof/>
                  <w:sz w:val="28"/>
                  <w:szCs w:val="28"/>
                </w:rPr>
                <w:t xml:space="preserve">Algeria Invest. (2025, 06 13). </w:t>
              </w:r>
              <w:r w:rsidR="00175DDF" w:rsidRPr="00175DDF">
                <w:rPr>
                  <w:rFonts w:ascii="Times New Roman" w:hAnsi="Times New Roman" w:cs="Times New Roman"/>
                  <w:i/>
                  <w:iCs/>
                  <w:noProof/>
                  <w:sz w:val="28"/>
                  <w:szCs w:val="28"/>
                </w:rPr>
                <w:t>L’Algérie vise 500.000 experts TIC et réduire de 40% la fuite des compétences spécialisées</w:t>
              </w:r>
              <w:r w:rsidR="00175DDF" w:rsidRPr="00175DDF">
                <w:rPr>
                  <w:rFonts w:ascii="Times New Roman" w:hAnsi="Times New Roman" w:cs="Times New Roman"/>
                  <w:noProof/>
                  <w:sz w:val="28"/>
                  <w:szCs w:val="28"/>
                </w:rPr>
                <w:t>. Consulté le 10 08, 2025, sur Algeria Invest: https://algeriainvest.com/fr/premium-news/lalgerie-vise-500000-experts-tic-et-reduire-de-40-la-fuite-des-competences-specialisees</w:t>
              </w:r>
            </w:p>
            <w:p w14:paraId="522EC9DD" w14:textId="77777777" w:rsidR="00175DDF" w:rsidRPr="00175DDF" w:rsidRDefault="00175DDF" w:rsidP="00175DDF">
              <w:pPr>
                <w:pStyle w:val="Bibliographie"/>
                <w:numPr>
                  <w:ilvl w:val="0"/>
                  <w:numId w:val="11"/>
                </w:numPr>
                <w:spacing w:after="0"/>
                <w:ind w:left="284" w:hanging="284"/>
                <w:jc w:val="both"/>
                <w:rPr>
                  <w:rFonts w:ascii="Times New Roman" w:hAnsi="Times New Roman" w:cs="Times New Roman"/>
                  <w:noProof/>
                  <w:sz w:val="28"/>
                  <w:szCs w:val="28"/>
                </w:rPr>
              </w:pPr>
              <w:r w:rsidRPr="00175DDF">
                <w:rPr>
                  <w:rFonts w:ascii="Times New Roman" w:hAnsi="Times New Roman" w:cs="Times New Roman"/>
                  <w:noProof/>
                  <w:sz w:val="28"/>
                  <w:szCs w:val="28"/>
                </w:rPr>
                <w:t xml:space="preserve">Aomar, H. (2024, 08 26). </w:t>
              </w:r>
              <w:r w:rsidRPr="00175DDF">
                <w:rPr>
                  <w:rFonts w:ascii="Times New Roman" w:hAnsi="Times New Roman" w:cs="Times New Roman"/>
                  <w:i/>
                  <w:iCs/>
                  <w:noProof/>
                  <w:sz w:val="28"/>
                  <w:szCs w:val="28"/>
                </w:rPr>
                <w:t>Transformation numérique : La stratégie nationale adoptée</w:t>
              </w:r>
              <w:r w:rsidRPr="00175DDF">
                <w:rPr>
                  <w:rFonts w:ascii="Times New Roman" w:hAnsi="Times New Roman" w:cs="Times New Roman"/>
                  <w:noProof/>
                  <w:sz w:val="28"/>
                  <w:szCs w:val="28"/>
                </w:rPr>
                <w:t>. Consulté le 10 08, 2025, sur Algeria Invest: https://algeriainvest.com/premium-news/transformation-numerique-la-strategie-nationale-adoptee</w:t>
              </w:r>
            </w:p>
            <w:p w14:paraId="68030E81" w14:textId="77777777" w:rsidR="00175DDF" w:rsidRPr="00175DDF" w:rsidRDefault="00175DDF" w:rsidP="00175DDF">
              <w:pPr>
                <w:pStyle w:val="Bibliographie"/>
                <w:numPr>
                  <w:ilvl w:val="0"/>
                  <w:numId w:val="11"/>
                </w:numPr>
                <w:spacing w:after="0"/>
                <w:ind w:left="284" w:hanging="284"/>
                <w:jc w:val="both"/>
                <w:rPr>
                  <w:rFonts w:ascii="Times New Roman" w:hAnsi="Times New Roman" w:cs="Times New Roman"/>
                  <w:noProof/>
                  <w:sz w:val="28"/>
                  <w:szCs w:val="28"/>
                </w:rPr>
              </w:pPr>
              <w:r w:rsidRPr="00175DDF">
                <w:rPr>
                  <w:rFonts w:ascii="Times New Roman" w:hAnsi="Times New Roman" w:cs="Times New Roman"/>
                  <w:noProof/>
                  <w:sz w:val="28"/>
                  <w:szCs w:val="28"/>
                </w:rPr>
                <w:t xml:space="preserve">Ecofin Agency. (2024, 07 25). </w:t>
              </w:r>
              <w:r w:rsidRPr="00175DDF">
                <w:rPr>
                  <w:rFonts w:ascii="Times New Roman" w:hAnsi="Times New Roman" w:cs="Times New Roman"/>
                  <w:i/>
                  <w:iCs/>
                  <w:noProof/>
                  <w:sz w:val="28"/>
                  <w:szCs w:val="28"/>
                </w:rPr>
                <w:t>Algeria Rolls Out New Digital Strategy to Drive Economic Modernization</w:t>
              </w:r>
              <w:r w:rsidRPr="00175DDF">
                <w:rPr>
                  <w:rFonts w:ascii="Times New Roman" w:hAnsi="Times New Roman" w:cs="Times New Roman"/>
                  <w:noProof/>
                  <w:sz w:val="28"/>
                  <w:szCs w:val="28"/>
                </w:rPr>
                <w:t>. Consulté le 10 08, 2025, sur https://www.ecofinagency.com/telecom/2507-45761-algeria-rolls-out-new-digital-strategy-to-drive-economic-modernization</w:t>
              </w:r>
            </w:p>
            <w:p w14:paraId="5850684B" w14:textId="77777777" w:rsidR="00175DDF" w:rsidRPr="00175DDF" w:rsidRDefault="00175DDF" w:rsidP="00175DDF">
              <w:pPr>
                <w:pStyle w:val="Bibliographie"/>
                <w:numPr>
                  <w:ilvl w:val="0"/>
                  <w:numId w:val="11"/>
                </w:numPr>
                <w:spacing w:after="0"/>
                <w:ind w:left="284" w:hanging="284"/>
                <w:jc w:val="both"/>
                <w:rPr>
                  <w:rFonts w:ascii="Times New Roman" w:hAnsi="Times New Roman" w:cs="Times New Roman"/>
                  <w:noProof/>
                  <w:sz w:val="28"/>
                  <w:szCs w:val="28"/>
                </w:rPr>
              </w:pPr>
              <w:r w:rsidRPr="00175DDF">
                <w:rPr>
                  <w:rFonts w:ascii="Times New Roman" w:hAnsi="Times New Roman" w:cs="Times New Roman"/>
                  <w:noProof/>
                  <w:sz w:val="28"/>
                  <w:szCs w:val="28"/>
                </w:rPr>
                <w:t xml:space="preserve">Fayon, D., &amp; Tartar, M. (2019). </w:t>
              </w:r>
              <w:r w:rsidRPr="00175DDF">
                <w:rPr>
                  <w:rFonts w:ascii="Times New Roman" w:hAnsi="Times New Roman" w:cs="Times New Roman"/>
                  <w:i/>
                  <w:iCs/>
                  <w:noProof/>
                  <w:sz w:val="28"/>
                  <w:szCs w:val="28"/>
                </w:rPr>
                <w:t>Transformation Digital 2.0.</w:t>
              </w:r>
              <w:r w:rsidRPr="00175DDF">
                <w:rPr>
                  <w:rFonts w:ascii="Times New Roman" w:hAnsi="Times New Roman" w:cs="Times New Roman"/>
                  <w:noProof/>
                  <w:sz w:val="28"/>
                  <w:szCs w:val="28"/>
                </w:rPr>
                <w:t xml:space="preserve"> France: Pearson Education .</w:t>
              </w:r>
            </w:p>
            <w:p w14:paraId="1FBDE1A3" w14:textId="77777777" w:rsidR="00175DDF" w:rsidRPr="00175DDF" w:rsidRDefault="00175DDF" w:rsidP="00175DDF">
              <w:pPr>
                <w:pStyle w:val="Bibliographie"/>
                <w:numPr>
                  <w:ilvl w:val="0"/>
                  <w:numId w:val="11"/>
                </w:numPr>
                <w:spacing w:after="0"/>
                <w:ind w:left="284" w:hanging="284"/>
                <w:jc w:val="both"/>
                <w:rPr>
                  <w:rFonts w:ascii="Times New Roman" w:hAnsi="Times New Roman" w:cs="Times New Roman"/>
                  <w:noProof/>
                  <w:sz w:val="28"/>
                  <w:szCs w:val="28"/>
                </w:rPr>
              </w:pPr>
              <w:r w:rsidRPr="00175DDF">
                <w:rPr>
                  <w:rFonts w:ascii="Times New Roman" w:hAnsi="Times New Roman" w:cs="Times New Roman"/>
                  <w:noProof/>
                  <w:sz w:val="28"/>
                  <w:szCs w:val="28"/>
                </w:rPr>
                <w:t xml:space="preserve">International Telecommunication Union. (2021). </w:t>
              </w:r>
              <w:r w:rsidRPr="00175DDF">
                <w:rPr>
                  <w:rFonts w:ascii="Times New Roman" w:hAnsi="Times New Roman" w:cs="Times New Roman"/>
                  <w:i/>
                  <w:iCs/>
                  <w:noProof/>
                  <w:sz w:val="28"/>
                  <w:szCs w:val="28"/>
                </w:rPr>
                <w:t>Global Cybersecurity Index .</w:t>
              </w:r>
              <w:r w:rsidRPr="00175DDF">
                <w:rPr>
                  <w:rFonts w:ascii="Times New Roman" w:hAnsi="Times New Roman" w:cs="Times New Roman"/>
                  <w:noProof/>
                  <w:sz w:val="28"/>
                  <w:szCs w:val="28"/>
                </w:rPr>
                <w:t xml:space="preserve"> Geneva: ITU Publications .</w:t>
              </w:r>
            </w:p>
            <w:p w14:paraId="5285DC44" w14:textId="77777777" w:rsidR="00175DDF" w:rsidRPr="00175DDF" w:rsidRDefault="00175DDF" w:rsidP="00175DDF">
              <w:pPr>
                <w:pStyle w:val="Bibliographie"/>
                <w:numPr>
                  <w:ilvl w:val="0"/>
                  <w:numId w:val="11"/>
                </w:numPr>
                <w:spacing w:after="0"/>
                <w:ind w:left="284" w:hanging="284"/>
                <w:jc w:val="both"/>
                <w:rPr>
                  <w:rFonts w:ascii="Times New Roman" w:hAnsi="Times New Roman" w:cs="Times New Roman"/>
                  <w:noProof/>
                  <w:sz w:val="28"/>
                  <w:szCs w:val="28"/>
                </w:rPr>
              </w:pPr>
              <w:r w:rsidRPr="00175DDF">
                <w:rPr>
                  <w:rFonts w:ascii="Times New Roman" w:hAnsi="Times New Roman" w:cs="Times New Roman"/>
                  <w:noProof/>
                  <w:sz w:val="28"/>
                  <w:szCs w:val="28"/>
                </w:rPr>
                <w:t xml:space="preserve">Khalfallah, H., &amp; Bendjelloul, K. (2023, 06 30). The reality of digital transformation in Algeria: an analysis of international indicators. </w:t>
              </w:r>
              <w:r w:rsidRPr="00175DDF">
                <w:rPr>
                  <w:rFonts w:ascii="Times New Roman" w:hAnsi="Times New Roman" w:cs="Times New Roman"/>
                  <w:i/>
                  <w:iCs/>
                  <w:noProof/>
                  <w:sz w:val="28"/>
                  <w:szCs w:val="28"/>
                </w:rPr>
                <w:t>Journal of Economic &amp; Financial Research, 10</w:t>
              </w:r>
              <w:r w:rsidRPr="00175DDF">
                <w:rPr>
                  <w:rFonts w:ascii="Times New Roman" w:hAnsi="Times New Roman" w:cs="Times New Roman"/>
                  <w:noProof/>
                  <w:sz w:val="28"/>
                  <w:szCs w:val="28"/>
                </w:rPr>
                <w:t>(1), pp. 776-802.</w:t>
              </w:r>
            </w:p>
            <w:p w14:paraId="7460036D" w14:textId="77777777" w:rsidR="00175DDF" w:rsidRPr="00175DDF" w:rsidRDefault="00175DDF" w:rsidP="00175DDF">
              <w:pPr>
                <w:pStyle w:val="Bibliographie"/>
                <w:numPr>
                  <w:ilvl w:val="0"/>
                  <w:numId w:val="11"/>
                </w:numPr>
                <w:spacing w:after="0"/>
                <w:ind w:left="284" w:hanging="284"/>
                <w:jc w:val="both"/>
                <w:rPr>
                  <w:rFonts w:ascii="Times New Roman" w:hAnsi="Times New Roman" w:cs="Times New Roman"/>
                  <w:noProof/>
                  <w:sz w:val="28"/>
                  <w:szCs w:val="28"/>
                </w:rPr>
              </w:pPr>
              <w:r w:rsidRPr="00175DDF">
                <w:rPr>
                  <w:rFonts w:ascii="Times New Roman" w:hAnsi="Times New Roman" w:cs="Times New Roman"/>
                  <w:noProof/>
                  <w:sz w:val="28"/>
                  <w:szCs w:val="28"/>
                </w:rPr>
                <w:t xml:space="preserve">L'Echo d'Algérie. (2025, 05 12). </w:t>
              </w:r>
              <w:r w:rsidRPr="00175DDF">
                <w:rPr>
                  <w:rFonts w:ascii="Times New Roman" w:hAnsi="Times New Roman" w:cs="Times New Roman"/>
                  <w:i/>
                  <w:iCs/>
                  <w:noProof/>
                  <w:sz w:val="28"/>
                  <w:szCs w:val="28"/>
                </w:rPr>
                <w:t>Transformation numérique: L’Algérie vise 500 000 spécialistes TIC et 20 % du PIB issus du digital à l’horizon 2030</w:t>
              </w:r>
              <w:r w:rsidRPr="00175DDF">
                <w:rPr>
                  <w:rFonts w:ascii="Times New Roman" w:hAnsi="Times New Roman" w:cs="Times New Roman"/>
                  <w:noProof/>
                  <w:sz w:val="28"/>
                  <w:szCs w:val="28"/>
                </w:rPr>
                <w:t>. Consulté le 10 08, 2025, sur L'Echo d'Algérie: https://lechodalgerie.dz/transformation-numerique-lalgerie-vise-500-000-specialistes-tic-et-20-du-pib-issus-du-digital-a-lhorizon-2030/</w:t>
              </w:r>
            </w:p>
            <w:p w14:paraId="22706DED" w14:textId="77777777" w:rsidR="00175DDF" w:rsidRPr="00175DDF" w:rsidRDefault="00175DDF" w:rsidP="00175DDF">
              <w:pPr>
                <w:pStyle w:val="Bibliographie"/>
                <w:numPr>
                  <w:ilvl w:val="0"/>
                  <w:numId w:val="11"/>
                </w:numPr>
                <w:spacing w:after="0"/>
                <w:ind w:left="284" w:hanging="284"/>
                <w:jc w:val="both"/>
                <w:rPr>
                  <w:rFonts w:ascii="Times New Roman" w:hAnsi="Times New Roman" w:cs="Times New Roman"/>
                  <w:noProof/>
                  <w:sz w:val="28"/>
                  <w:szCs w:val="28"/>
                </w:rPr>
              </w:pPr>
              <w:r w:rsidRPr="00175DDF">
                <w:rPr>
                  <w:rFonts w:ascii="Times New Roman" w:hAnsi="Times New Roman" w:cs="Times New Roman"/>
                  <w:noProof/>
                  <w:sz w:val="28"/>
                  <w:szCs w:val="28"/>
                </w:rPr>
                <w:t>NCSI. (2023). Consulté le 10 08, 2025, sur https://ncsi.ega.ee/country/dz_2022/?utm_source=chatgpt.com</w:t>
              </w:r>
            </w:p>
            <w:p w14:paraId="4E35E45B" w14:textId="77777777" w:rsidR="00175DDF" w:rsidRPr="00175DDF" w:rsidRDefault="00175DDF" w:rsidP="00175DDF">
              <w:pPr>
                <w:pStyle w:val="Bibliographie"/>
                <w:numPr>
                  <w:ilvl w:val="0"/>
                  <w:numId w:val="11"/>
                </w:numPr>
                <w:spacing w:after="0"/>
                <w:ind w:left="284" w:hanging="284"/>
                <w:jc w:val="both"/>
                <w:rPr>
                  <w:rFonts w:ascii="Times New Roman" w:hAnsi="Times New Roman" w:cs="Times New Roman"/>
                  <w:noProof/>
                  <w:sz w:val="28"/>
                  <w:szCs w:val="28"/>
                </w:rPr>
              </w:pPr>
              <w:r w:rsidRPr="00175DDF">
                <w:rPr>
                  <w:rFonts w:ascii="Times New Roman" w:hAnsi="Times New Roman" w:cs="Times New Roman"/>
                  <w:noProof/>
                  <w:sz w:val="28"/>
                  <w:szCs w:val="28"/>
                </w:rPr>
                <w:lastRenderedPageBreak/>
                <w:t xml:space="preserve">Njoya, S. (2025, 06 18). </w:t>
              </w:r>
              <w:r w:rsidRPr="00175DDF">
                <w:rPr>
                  <w:rFonts w:ascii="Times New Roman" w:hAnsi="Times New Roman" w:cs="Times New Roman"/>
                  <w:i/>
                  <w:iCs/>
                  <w:noProof/>
                  <w:sz w:val="28"/>
                  <w:szCs w:val="28"/>
                </w:rPr>
                <w:t>Algérie : 40 spécialités numériques intégrées à la formation professionnelle dès septembre</w:t>
              </w:r>
              <w:r w:rsidRPr="00175DDF">
                <w:rPr>
                  <w:rFonts w:ascii="Times New Roman" w:hAnsi="Times New Roman" w:cs="Times New Roman"/>
                  <w:noProof/>
                  <w:sz w:val="28"/>
                  <w:szCs w:val="28"/>
                </w:rPr>
                <w:t>. Consulté le 10 08, 2025, sur We are Tech: https://www.wearetech.africa/fr/fils/actualites/tech/algerie-40-specialites-numeriques-integrees-a-la-formation-professionnelle-des-septembre</w:t>
              </w:r>
            </w:p>
            <w:p w14:paraId="048646F0" w14:textId="77777777" w:rsidR="00175DDF" w:rsidRPr="00175DDF" w:rsidRDefault="00175DDF" w:rsidP="00175DDF">
              <w:pPr>
                <w:pStyle w:val="Bibliographie"/>
                <w:numPr>
                  <w:ilvl w:val="0"/>
                  <w:numId w:val="11"/>
                </w:numPr>
                <w:spacing w:after="0"/>
                <w:ind w:left="284" w:hanging="284"/>
                <w:jc w:val="both"/>
                <w:rPr>
                  <w:rFonts w:ascii="Times New Roman" w:hAnsi="Times New Roman" w:cs="Times New Roman"/>
                  <w:noProof/>
                  <w:sz w:val="28"/>
                  <w:szCs w:val="28"/>
                </w:rPr>
              </w:pPr>
              <w:r w:rsidRPr="00175DDF">
                <w:rPr>
                  <w:rFonts w:ascii="Times New Roman" w:hAnsi="Times New Roman" w:cs="Times New Roman"/>
                  <w:noProof/>
                  <w:sz w:val="28"/>
                  <w:szCs w:val="28"/>
                </w:rPr>
                <w:t xml:space="preserve">PwC. (2022). </w:t>
              </w:r>
              <w:r w:rsidRPr="00175DDF">
                <w:rPr>
                  <w:rFonts w:ascii="Times New Roman" w:hAnsi="Times New Roman" w:cs="Times New Roman"/>
                  <w:i/>
                  <w:iCs/>
                  <w:noProof/>
                  <w:sz w:val="28"/>
                  <w:szCs w:val="28"/>
                </w:rPr>
                <w:t>Bridging the Digital Gap: The state of digital inclusion in the MENA region.</w:t>
              </w:r>
              <w:r w:rsidRPr="00175DDF">
                <w:rPr>
                  <w:rFonts w:ascii="Times New Roman" w:hAnsi="Times New Roman" w:cs="Times New Roman"/>
                  <w:noProof/>
                  <w:sz w:val="28"/>
                  <w:szCs w:val="28"/>
                </w:rPr>
                <w:t xml:space="preserve"> Dubai: PWC Middle East.</w:t>
              </w:r>
            </w:p>
            <w:p w14:paraId="2E5C0A6E" w14:textId="77777777" w:rsidR="00175DDF" w:rsidRPr="00175DDF" w:rsidRDefault="00175DDF" w:rsidP="00175DDF">
              <w:pPr>
                <w:pStyle w:val="Bibliographie"/>
                <w:numPr>
                  <w:ilvl w:val="0"/>
                  <w:numId w:val="11"/>
                </w:numPr>
                <w:spacing w:after="0"/>
                <w:ind w:left="284" w:hanging="284"/>
                <w:jc w:val="both"/>
                <w:rPr>
                  <w:rFonts w:ascii="Times New Roman" w:hAnsi="Times New Roman" w:cs="Times New Roman"/>
                  <w:noProof/>
                  <w:sz w:val="28"/>
                  <w:szCs w:val="28"/>
                </w:rPr>
              </w:pPr>
              <w:r w:rsidRPr="00175DDF">
                <w:rPr>
                  <w:rFonts w:ascii="Times New Roman" w:hAnsi="Times New Roman" w:cs="Times New Roman"/>
                  <w:noProof/>
                  <w:sz w:val="28"/>
                  <w:szCs w:val="28"/>
                </w:rPr>
                <w:t xml:space="preserve">Souane, K.-W. (2025, 06 09). </w:t>
              </w:r>
              <w:r w:rsidRPr="00175DDF">
                <w:rPr>
                  <w:rFonts w:ascii="Times New Roman" w:hAnsi="Times New Roman" w:cs="Times New Roman"/>
                  <w:i/>
                  <w:iCs/>
                  <w:noProof/>
                  <w:sz w:val="28"/>
                  <w:szCs w:val="28"/>
                </w:rPr>
                <w:t>Reviving Simplicity: Proposing USSD Payments in Algeria After the PSP Law</w:t>
              </w:r>
              <w:r w:rsidRPr="00175DDF">
                <w:rPr>
                  <w:rFonts w:ascii="Times New Roman" w:hAnsi="Times New Roman" w:cs="Times New Roman"/>
                  <w:noProof/>
                  <w:sz w:val="28"/>
                  <w:szCs w:val="28"/>
                </w:rPr>
                <w:t>. Consulté le 10 08, 2025, sur Medium: https://medium.com/%40souane2002/reviving-simplicity-proposing-ussd-payments-in-algeria-after-the-psp-law-5ed38b110407</w:t>
              </w:r>
            </w:p>
            <w:p w14:paraId="1C08DC01" w14:textId="77777777" w:rsidR="00175DDF" w:rsidRPr="00175DDF" w:rsidRDefault="00175DDF" w:rsidP="00175DDF">
              <w:pPr>
                <w:pStyle w:val="Bibliographie"/>
                <w:numPr>
                  <w:ilvl w:val="0"/>
                  <w:numId w:val="11"/>
                </w:numPr>
                <w:spacing w:after="0"/>
                <w:ind w:left="284" w:hanging="284"/>
                <w:jc w:val="both"/>
                <w:rPr>
                  <w:rFonts w:ascii="Times New Roman" w:hAnsi="Times New Roman" w:cs="Times New Roman"/>
                  <w:noProof/>
                  <w:sz w:val="28"/>
                  <w:szCs w:val="28"/>
                </w:rPr>
              </w:pPr>
              <w:r w:rsidRPr="00175DDF">
                <w:rPr>
                  <w:rFonts w:ascii="Times New Roman" w:hAnsi="Times New Roman" w:cs="Times New Roman"/>
                  <w:noProof/>
                  <w:sz w:val="28"/>
                  <w:szCs w:val="28"/>
                </w:rPr>
                <w:t xml:space="preserve">Wade , M. (2015). Digital business transformation: a conceptual framework. </w:t>
              </w:r>
              <w:r w:rsidRPr="00175DDF">
                <w:rPr>
                  <w:rFonts w:ascii="Times New Roman" w:hAnsi="Times New Roman" w:cs="Times New Roman"/>
                  <w:i/>
                  <w:iCs/>
                  <w:noProof/>
                  <w:sz w:val="28"/>
                  <w:szCs w:val="28"/>
                </w:rPr>
                <w:t>Global Center for Digital Business Transformation, 15</w:t>
              </w:r>
              <w:r w:rsidRPr="00175DDF">
                <w:rPr>
                  <w:rFonts w:ascii="Times New Roman" w:hAnsi="Times New Roman" w:cs="Times New Roman"/>
                  <w:noProof/>
                  <w:sz w:val="28"/>
                  <w:szCs w:val="28"/>
                </w:rPr>
                <w:t>, pp. 1-15.</w:t>
              </w:r>
            </w:p>
            <w:p w14:paraId="1AECD521" w14:textId="77777777" w:rsidR="00175DDF" w:rsidRPr="00175DDF" w:rsidRDefault="00175DDF" w:rsidP="00175DDF">
              <w:pPr>
                <w:pStyle w:val="Bibliographie"/>
                <w:numPr>
                  <w:ilvl w:val="0"/>
                  <w:numId w:val="11"/>
                </w:numPr>
                <w:bidi/>
                <w:spacing w:after="0"/>
                <w:ind w:left="284" w:hanging="284"/>
                <w:jc w:val="both"/>
                <w:rPr>
                  <w:rFonts w:ascii="Traditional Arabic" w:hAnsi="Traditional Arabic" w:cs="Traditional Arabic"/>
                  <w:noProof/>
                  <w:sz w:val="32"/>
                  <w:szCs w:val="32"/>
                  <w:lang w:bidi="ar-DZ"/>
                </w:rPr>
              </w:pPr>
              <w:r w:rsidRPr="00175DDF">
                <w:rPr>
                  <w:rFonts w:ascii="Traditional Arabic" w:hAnsi="Traditional Arabic" w:cs="Traditional Arabic"/>
                  <w:noProof/>
                  <w:sz w:val="32"/>
                  <w:szCs w:val="32"/>
                  <w:rtl/>
                  <w:lang w:bidi="ar-DZ"/>
                </w:rPr>
                <w:t>أسماء زينات، و محمد زيبوش. (</w:t>
              </w:r>
              <w:r w:rsidRPr="00A368D3">
                <w:rPr>
                  <w:rFonts w:ascii="Traditional Arabic" w:hAnsi="Traditional Arabic" w:cs="Traditional Arabic"/>
                  <w:noProof/>
                  <w:sz w:val="28"/>
                  <w:szCs w:val="28"/>
                  <w:rtl/>
                  <w:lang w:bidi="ar-DZ"/>
                </w:rPr>
                <w:t>01 03</w:t>
              </w:r>
              <w:r w:rsidRPr="00175DDF">
                <w:rPr>
                  <w:rFonts w:ascii="Traditional Arabic" w:hAnsi="Traditional Arabic" w:cs="Traditional Arabic"/>
                  <w:noProof/>
                  <w:sz w:val="32"/>
                  <w:szCs w:val="32"/>
                  <w:rtl/>
                  <w:lang w:bidi="ar-DZ"/>
                </w:rPr>
                <w:t xml:space="preserve">, </w:t>
              </w:r>
              <w:r w:rsidRPr="00A368D3">
                <w:rPr>
                  <w:rFonts w:ascii="Traditional Arabic" w:hAnsi="Traditional Arabic" w:cs="Traditional Arabic"/>
                  <w:noProof/>
                  <w:sz w:val="28"/>
                  <w:szCs w:val="28"/>
                  <w:rtl/>
                  <w:lang w:bidi="ar-DZ"/>
                </w:rPr>
                <w:t>2025</w:t>
              </w:r>
              <w:r w:rsidRPr="00175DDF">
                <w:rPr>
                  <w:rFonts w:ascii="Traditional Arabic" w:hAnsi="Traditional Arabic" w:cs="Traditional Arabic"/>
                  <w:noProof/>
                  <w:sz w:val="32"/>
                  <w:szCs w:val="32"/>
                  <w:rtl/>
                  <w:lang w:bidi="ar-DZ"/>
                </w:rPr>
                <w:t xml:space="preserve">). دور التحول الرقمي في تعزيز التفاعل بين الحكومة والمواطنين وتحسين جودة الخدمات العمومية. </w:t>
              </w:r>
              <w:r w:rsidRPr="00175DDF">
                <w:rPr>
                  <w:rFonts w:ascii="Traditional Arabic" w:hAnsi="Traditional Arabic" w:cs="Traditional Arabic"/>
                  <w:i/>
                  <w:iCs/>
                  <w:noProof/>
                  <w:sz w:val="32"/>
                  <w:szCs w:val="32"/>
                  <w:rtl/>
                  <w:lang w:bidi="ar-DZ"/>
                </w:rPr>
                <w:t xml:space="preserve">المجلة الجزائزية للمالية العامة، </w:t>
              </w:r>
              <w:r w:rsidRPr="00A368D3">
                <w:rPr>
                  <w:rFonts w:ascii="Traditional Arabic" w:hAnsi="Traditional Arabic" w:cs="Traditional Arabic"/>
                  <w:i/>
                  <w:iCs/>
                  <w:noProof/>
                  <w:sz w:val="28"/>
                  <w:szCs w:val="28"/>
                  <w:rtl/>
                  <w:lang w:bidi="ar-DZ"/>
                </w:rPr>
                <w:t>15</w:t>
              </w:r>
              <w:r w:rsidRPr="00175DDF">
                <w:rPr>
                  <w:rFonts w:ascii="Traditional Arabic" w:hAnsi="Traditional Arabic" w:cs="Traditional Arabic"/>
                  <w:noProof/>
                  <w:sz w:val="32"/>
                  <w:szCs w:val="32"/>
                  <w:rtl/>
                  <w:lang w:bidi="ar-DZ"/>
                </w:rPr>
                <w:t>(</w:t>
              </w:r>
              <w:r w:rsidRPr="00A368D3">
                <w:rPr>
                  <w:rFonts w:ascii="Traditional Arabic" w:hAnsi="Traditional Arabic" w:cs="Traditional Arabic"/>
                  <w:noProof/>
                  <w:sz w:val="28"/>
                  <w:szCs w:val="28"/>
                  <w:rtl/>
                  <w:lang w:bidi="ar-DZ"/>
                </w:rPr>
                <w:t>01</w:t>
              </w:r>
              <w:r w:rsidRPr="00175DDF">
                <w:rPr>
                  <w:rFonts w:ascii="Traditional Arabic" w:hAnsi="Traditional Arabic" w:cs="Traditional Arabic"/>
                  <w:noProof/>
                  <w:sz w:val="32"/>
                  <w:szCs w:val="32"/>
                  <w:rtl/>
                  <w:lang w:bidi="ar-DZ"/>
                </w:rPr>
                <w:t xml:space="preserve">)، الصفحات </w:t>
              </w:r>
              <w:r w:rsidRPr="00A368D3">
                <w:rPr>
                  <w:rFonts w:ascii="Traditional Arabic" w:hAnsi="Traditional Arabic" w:cs="Traditional Arabic"/>
                  <w:noProof/>
                  <w:sz w:val="28"/>
                  <w:szCs w:val="28"/>
                  <w:rtl/>
                  <w:lang w:bidi="ar-DZ"/>
                </w:rPr>
                <w:t>263</w:t>
              </w:r>
              <w:r w:rsidRPr="00175DDF">
                <w:rPr>
                  <w:rFonts w:ascii="Traditional Arabic" w:hAnsi="Traditional Arabic" w:cs="Traditional Arabic"/>
                  <w:noProof/>
                  <w:sz w:val="32"/>
                  <w:szCs w:val="32"/>
                  <w:rtl/>
                  <w:lang w:bidi="ar-DZ"/>
                </w:rPr>
                <w:t xml:space="preserve">- </w:t>
              </w:r>
              <w:r w:rsidRPr="00A368D3">
                <w:rPr>
                  <w:rFonts w:ascii="Traditional Arabic" w:hAnsi="Traditional Arabic" w:cs="Traditional Arabic"/>
                  <w:noProof/>
                  <w:sz w:val="28"/>
                  <w:szCs w:val="28"/>
                  <w:rtl/>
                  <w:lang w:bidi="ar-DZ"/>
                </w:rPr>
                <w:t>274</w:t>
              </w:r>
              <w:r w:rsidRPr="00175DDF">
                <w:rPr>
                  <w:rFonts w:ascii="Traditional Arabic" w:hAnsi="Traditional Arabic" w:cs="Traditional Arabic"/>
                  <w:noProof/>
                  <w:sz w:val="32"/>
                  <w:szCs w:val="32"/>
                  <w:rtl/>
                  <w:lang w:bidi="ar-DZ"/>
                </w:rPr>
                <w:t>.</w:t>
              </w:r>
            </w:p>
            <w:p w14:paraId="0AB90066" w14:textId="77777777" w:rsidR="00175DDF" w:rsidRPr="00175DDF" w:rsidRDefault="00175DDF" w:rsidP="00175DDF">
              <w:pPr>
                <w:pStyle w:val="Bibliographie"/>
                <w:numPr>
                  <w:ilvl w:val="0"/>
                  <w:numId w:val="11"/>
                </w:numPr>
                <w:bidi/>
                <w:spacing w:after="0"/>
                <w:ind w:left="284" w:hanging="284"/>
                <w:jc w:val="both"/>
                <w:rPr>
                  <w:rFonts w:ascii="Traditional Arabic" w:hAnsi="Traditional Arabic" w:cs="Traditional Arabic"/>
                  <w:noProof/>
                  <w:sz w:val="32"/>
                  <w:szCs w:val="32"/>
                  <w:rtl/>
                  <w:lang w:bidi="ar-DZ"/>
                </w:rPr>
              </w:pPr>
              <w:r w:rsidRPr="00175DDF">
                <w:rPr>
                  <w:rFonts w:ascii="Traditional Arabic" w:hAnsi="Traditional Arabic" w:cs="Traditional Arabic"/>
                  <w:noProof/>
                  <w:sz w:val="32"/>
                  <w:szCs w:val="32"/>
                  <w:rtl/>
                  <w:lang w:bidi="ar-DZ"/>
                </w:rPr>
                <w:t>إكرام بلباي . (</w:t>
              </w:r>
              <w:r w:rsidRPr="00A368D3">
                <w:rPr>
                  <w:rFonts w:ascii="Traditional Arabic" w:hAnsi="Traditional Arabic" w:cs="Traditional Arabic"/>
                  <w:noProof/>
                  <w:sz w:val="28"/>
                  <w:szCs w:val="28"/>
                  <w:rtl/>
                  <w:lang w:bidi="ar-DZ"/>
                </w:rPr>
                <w:t>03 06</w:t>
              </w:r>
              <w:r w:rsidRPr="00175DDF">
                <w:rPr>
                  <w:rFonts w:ascii="Traditional Arabic" w:hAnsi="Traditional Arabic" w:cs="Traditional Arabic"/>
                  <w:noProof/>
                  <w:sz w:val="32"/>
                  <w:szCs w:val="32"/>
                  <w:rtl/>
                  <w:lang w:bidi="ar-DZ"/>
                </w:rPr>
                <w:t xml:space="preserve">, </w:t>
              </w:r>
              <w:r w:rsidRPr="00A368D3">
                <w:rPr>
                  <w:rFonts w:ascii="Traditional Arabic" w:hAnsi="Traditional Arabic" w:cs="Traditional Arabic"/>
                  <w:noProof/>
                  <w:sz w:val="28"/>
                  <w:szCs w:val="28"/>
                  <w:rtl/>
                  <w:lang w:bidi="ar-DZ"/>
                </w:rPr>
                <w:t>2022</w:t>
              </w:r>
              <w:r w:rsidRPr="00175DDF">
                <w:rPr>
                  <w:rFonts w:ascii="Traditional Arabic" w:hAnsi="Traditional Arabic" w:cs="Traditional Arabic"/>
                  <w:noProof/>
                  <w:sz w:val="32"/>
                  <w:szCs w:val="32"/>
                  <w:rtl/>
                  <w:lang w:bidi="ar-DZ"/>
                </w:rPr>
                <w:t xml:space="preserve">). التحول الرقمي وأبعاد التنمية المستدامة. </w:t>
              </w:r>
              <w:r w:rsidRPr="00175DDF">
                <w:rPr>
                  <w:rFonts w:ascii="Traditional Arabic" w:hAnsi="Traditional Arabic" w:cs="Traditional Arabic"/>
                  <w:i/>
                  <w:iCs/>
                  <w:noProof/>
                  <w:sz w:val="32"/>
                  <w:szCs w:val="32"/>
                  <w:rtl/>
                  <w:lang w:bidi="ar-DZ"/>
                </w:rPr>
                <w:t xml:space="preserve">مجلة البحوث في الحقوق والعلوم السياسية، </w:t>
              </w:r>
              <w:r w:rsidRPr="00A368D3">
                <w:rPr>
                  <w:rFonts w:ascii="Traditional Arabic" w:hAnsi="Traditional Arabic" w:cs="Traditional Arabic"/>
                  <w:i/>
                  <w:iCs/>
                  <w:noProof/>
                  <w:sz w:val="28"/>
                  <w:szCs w:val="28"/>
                  <w:rtl/>
                  <w:lang w:bidi="ar-DZ"/>
                </w:rPr>
                <w:t>08</w:t>
              </w:r>
              <w:r w:rsidRPr="00175DDF">
                <w:rPr>
                  <w:rFonts w:ascii="Traditional Arabic" w:hAnsi="Traditional Arabic" w:cs="Traditional Arabic"/>
                  <w:noProof/>
                  <w:sz w:val="32"/>
                  <w:szCs w:val="32"/>
                  <w:rtl/>
                  <w:lang w:bidi="ar-DZ"/>
                </w:rPr>
                <w:t>(</w:t>
              </w:r>
              <w:r w:rsidRPr="00A368D3">
                <w:rPr>
                  <w:rFonts w:ascii="Traditional Arabic" w:hAnsi="Traditional Arabic" w:cs="Traditional Arabic"/>
                  <w:noProof/>
                  <w:sz w:val="28"/>
                  <w:szCs w:val="28"/>
                  <w:rtl/>
                  <w:lang w:bidi="ar-DZ"/>
                </w:rPr>
                <w:t>01</w:t>
              </w:r>
              <w:r w:rsidRPr="00175DDF">
                <w:rPr>
                  <w:rFonts w:ascii="Traditional Arabic" w:hAnsi="Traditional Arabic" w:cs="Traditional Arabic"/>
                  <w:noProof/>
                  <w:sz w:val="32"/>
                  <w:szCs w:val="32"/>
                  <w:rtl/>
                  <w:lang w:bidi="ar-DZ"/>
                </w:rPr>
                <w:t xml:space="preserve">)، الصفحات </w:t>
              </w:r>
              <w:r w:rsidRPr="00A368D3">
                <w:rPr>
                  <w:rFonts w:ascii="Traditional Arabic" w:hAnsi="Traditional Arabic" w:cs="Traditional Arabic"/>
                  <w:noProof/>
                  <w:sz w:val="28"/>
                  <w:szCs w:val="28"/>
                  <w:rtl/>
                  <w:lang w:bidi="ar-DZ"/>
                </w:rPr>
                <w:t>412</w:t>
              </w:r>
              <w:r w:rsidRPr="00175DDF">
                <w:rPr>
                  <w:rFonts w:ascii="Traditional Arabic" w:hAnsi="Traditional Arabic" w:cs="Traditional Arabic"/>
                  <w:noProof/>
                  <w:sz w:val="32"/>
                  <w:szCs w:val="32"/>
                  <w:rtl/>
                  <w:lang w:bidi="ar-DZ"/>
                </w:rPr>
                <w:t>-</w:t>
              </w:r>
              <w:r w:rsidRPr="00A368D3">
                <w:rPr>
                  <w:rFonts w:ascii="Traditional Arabic" w:hAnsi="Traditional Arabic" w:cs="Traditional Arabic"/>
                  <w:noProof/>
                  <w:sz w:val="28"/>
                  <w:szCs w:val="28"/>
                  <w:rtl/>
                  <w:lang w:bidi="ar-DZ"/>
                </w:rPr>
                <w:t>429</w:t>
              </w:r>
              <w:r w:rsidRPr="00175DDF">
                <w:rPr>
                  <w:rFonts w:ascii="Traditional Arabic" w:hAnsi="Traditional Arabic" w:cs="Traditional Arabic"/>
                  <w:noProof/>
                  <w:sz w:val="32"/>
                  <w:szCs w:val="32"/>
                  <w:rtl/>
                  <w:lang w:bidi="ar-DZ"/>
                </w:rPr>
                <w:t>.</w:t>
              </w:r>
            </w:p>
            <w:p w14:paraId="7650FF60" w14:textId="77777777" w:rsidR="00175DDF" w:rsidRPr="00175DDF" w:rsidRDefault="00175DDF" w:rsidP="00175DDF">
              <w:pPr>
                <w:pStyle w:val="Bibliographie"/>
                <w:numPr>
                  <w:ilvl w:val="0"/>
                  <w:numId w:val="11"/>
                </w:numPr>
                <w:bidi/>
                <w:spacing w:after="0"/>
                <w:ind w:left="284" w:hanging="284"/>
                <w:jc w:val="both"/>
                <w:rPr>
                  <w:rFonts w:ascii="Traditional Arabic" w:hAnsi="Traditional Arabic" w:cs="Traditional Arabic"/>
                  <w:noProof/>
                  <w:sz w:val="32"/>
                  <w:szCs w:val="32"/>
                  <w:rtl/>
                  <w:lang w:bidi="ar-DZ"/>
                </w:rPr>
              </w:pPr>
              <w:r w:rsidRPr="00175DDF">
                <w:rPr>
                  <w:rFonts w:ascii="Traditional Arabic" w:hAnsi="Traditional Arabic" w:cs="Traditional Arabic"/>
                  <w:noProof/>
                  <w:sz w:val="32"/>
                  <w:szCs w:val="32"/>
                  <w:rtl/>
                  <w:lang w:bidi="ar-DZ"/>
                </w:rPr>
                <w:t>(</w:t>
              </w:r>
              <w:r w:rsidRPr="00A368D3">
                <w:rPr>
                  <w:rFonts w:ascii="Traditional Arabic" w:hAnsi="Traditional Arabic" w:cs="Traditional Arabic"/>
                  <w:noProof/>
                  <w:sz w:val="28"/>
                  <w:szCs w:val="28"/>
                  <w:rtl/>
                  <w:lang w:bidi="ar-DZ"/>
                </w:rPr>
                <w:t>2024</w:t>
              </w:r>
              <w:r w:rsidRPr="00175DDF">
                <w:rPr>
                  <w:rFonts w:ascii="Traditional Arabic" w:hAnsi="Traditional Arabic" w:cs="Traditional Arabic"/>
                  <w:noProof/>
                  <w:sz w:val="32"/>
                  <w:szCs w:val="32"/>
                  <w:rtl/>
                  <w:lang w:bidi="ar-DZ"/>
                </w:rPr>
                <w:t xml:space="preserve">). </w:t>
              </w:r>
              <w:r w:rsidRPr="00175DDF">
                <w:rPr>
                  <w:rFonts w:ascii="Traditional Arabic" w:hAnsi="Traditional Arabic" w:cs="Traditional Arabic"/>
                  <w:i/>
                  <w:iCs/>
                  <w:noProof/>
                  <w:sz w:val="32"/>
                  <w:szCs w:val="32"/>
                  <w:rtl/>
                  <w:lang w:bidi="ar-DZ"/>
                </w:rPr>
                <w:t>الاستراتيجية الوطنية للتحول الرقمي في الجزائر .</w:t>
              </w:r>
              <w:r w:rsidRPr="00175DDF">
                <w:rPr>
                  <w:rFonts w:ascii="Traditional Arabic" w:hAnsi="Traditional Arabic" w:cs="Traditional Arabic"/>
                  <w:noProof/>
                  <w:sz w:val="32"/>
                  <w:szCs w:val="32"/>
                  <w:rtl/>
                  <w:lang w:bidi="ar-DZ"/>
                </w:rPr>
                <w:t xml:space="preserve"> الجزائر العاصمة: المحافظة السامية للرقمية.</w:t>
              </w:r>
            </w:p>
            <w:p w14:paraId="1C61FA2B" w14:textId="77777777" w:rsidR="00175DDF" w:rsidRPr="00175DDF" w:rsidRDefault="00175DDF" w:rsidP="00175DDF">
              <w:pPr>
                <w:pStyle w:val="Bibliographie"/>
                <w:numPr>
                  <w:ilvl w:val="0"/>
                  <w:numId w:val="11"/>
                </w:numPr>
                <w:bidi/>
                <w:spacing w:after="0"/>
                <w:ind w:left="284" w:hanging="284"/>
                <w:jc w:val="both"/>
                <w:rPr>
                  <w:rFonts w:ascii="Traditional Arabic" w:hAnsi="Traditional Arabic" w:cs="Traditional Arabic"/>
                  <w:noProof/>
                  <w:sz w:val="32"/>
                  <w:szCs w:val="32"/>
                  <w:rtl/>
                  <w:lang w:bidi="ar-DZ"/>
                </w:rPr>
              </w:pPr>
              <w:r w:rsidRPr="00175DDF">
                <w:rPr>
                  <w:rFonts w:ascii="Traditional Arabic" w:hAnsi="Traditional Arabic" w:cs="Traditional Arabic"/>
                  <w:noProof/>
                  <w:sz w:val="32"/>
                  <w:szCs w:val="32"/>
                  <w:rtl/>
                  <w:lang w:bidi="ar-DZ"/>
                </w:rPr>
                <w:t>توفيق حناشي. (</w:t>
              </w:r>
              <w:r w:rsidRPr="00A368D3">
                <w:rPr>
                  <w:rFonts w:ascii="Traditional Arabic" w:hAnsi="Traditional Arabic" w:cs="Traditional Arabic"/>
                  <w:noProof/>
                  <w:sz w:val="28"/>
                  <w:szCs w:val="28"/>
                  <w:rtl/>
                  <w:lang w:bidi="ar-DZ"/>
                </w:rPr>
                <w:t>31 12</w:t>
              </w:r>
              <w:r w:rsidRPr="00175DDF">
                <w:rPr>
                  <w:rFonts w:ascii="Traditional Arabic" w:hAnsi="Traditional Arabic" w:cs="Traditional Arabic"/>
                  <w:noProof/>
                  <w:sz w:val="32"/>
                  <w:szCs w:val="32"/>
                  <w:rtl/>
                  <w:lang w:bidi="ar-DZ"/>
                </w:rPr>
                <w:t xml:space="preserve">, </w:t>
              </w:r>
              <w:r w:rsidRPr="00A368D3">
                <w:rPr>
                  <w:rFonts w:ascii="Traditional Arabic" w:hAnsi="Traditional Arabic" w:cs="Traditional Arabic"/>
                  <w:noProof/>
                  <w:sz w:val="28"/>
                  <w:szCs w:val="28"/>
                  <w:rtl/>
                  <w:lang w:bidi="ar-DZ"/>
                </w:rPr>
                <w:t>2022</w:t>
              </w:r>
              <w:r w:rsidRPr="00175DDF">
                <w:rPr>
                  <w:rFonts w:ascii="Traditional Arabic" w:hAnsi="Traditional Arabic" w:cs="Traditional Arabic"/>
                  <w:noProof/>
                  <w:sz w:val="32"/>
                  <w:szCs w:val="32"/>
                  <w:rtl/>
                  <w:lang w:bidi="ar-DZ"/>
                </w:rPr>
                <w:t xml:space="preserve">). التحولات الرقمية في الدول العربية. </w:t>
              </w:r>
              <w:r w:rsidRPr="00175DDF">
                <w:rPr>
                  <w:rFonts w:ascii="Traditional Arabic" w:hAnsi="Traditional Arabic" w:cs="Traditional Arabic"/>
                  <w:i/>
                  <w:iCs/>
                  <w:noProof/>
                  <w:sz w:val="32"/>
                  <w:szCs w:val="32"/>
                  <w:rtl/>
                  <w:lang w:bidi="ar-DZ"/>
                </w:rPr>
                <w:t xml:space="preserve">مجلة دراسات في الاقتصاد وإدارة الأعمال، </w:t>
              </w:r>
              <w:r w:rsidRPr="00A368D3">
                <w:rPr>
                  <w:rFonts w:ascii="Traditional Arabic" w:hAnsi="Traditional Arabic" w:cs="Traditional Arabic"/>
                  <w:i/>
                  <w:iCs/>
                  <w:noProof/>
                  <w:sz w:val="28"/>
                  <w:szCs w:val="28"/>
                  <w:rtl/>
                  <w:lang w:bidi="ar-DZ"/>
                </w:rPr>
                <w:t>05</w:t>
              </w:r>
              <w:r w:rsidRPr="00175DDF">
                <w:rPr>
                  <w:rFonts w:ascii="Traditional Arabic" w:hAnsi="Traditional Arabic" w:cs="Traditional Arabic"/>
                  <w:noProof/>
                  <w:sz w:val="32"/>
                  <w:szCs w:val="32"/>
                  <w:rtl/>
                  <w:lang w:bidi="ar-DZ"/>
                </w:rPr>
                <w:t>(</w:t>
              </w:r>
              <w:r w:rsidRPr="00A368D3">
                <w:rPr>
                  <w:rFonts w:ascii="Traditional Arabic" w:hAnsi="Traditional Arabic" w:cs="Traditional Arabic"/>
                  <w:noProof/>
                  <w:sz w:val="28"/>
                  <w:szCs w:val="28"/>
                  <w:rtl/>
                  <w:lang w:bidi="ar-DZ"/>
                </w:rPr>
                <w:t>02</w:t>
              </w:r>
              <w:r w:rsidRPr="00175DDF">
                <w:rPr>
                  <w:rFonts w:ascii="Traditional Arabic" w:hAnsi="Traditional Arabic" w:cs="Traditional Arabic"/>
                  <w:noProof/>
                  <w:sz w:val="32"/>
                  <w:szCs w:val="32"/>
                  <w:rtl/>
                  <w:lang w:bidi="ar-DZ"/>
                </w:rPr>
                <w:t xml:space="preserve">)، الصفحات </w:t>
              </w:r>
              <w:r w:rsidRPr="00A368D3">
                <w:rPr>
                  <w:rFonts w:ascii="Traditional Arabic" w:hAnsi="Traditional Arabic" w:cs="Traditional Arabic"/>
                  <w:noProof/>
                  <w:sz w:val="28"/>
                  <w:szCs w:val="28"/>
                  <w:rtl/>
                  <w:lang w:bidi="ar-DZ"/>
                </w:rPr>
                <w:t>143</w:t>
              </w:r>
              <w:r w:rsidRPr="00175DDF">
                <w:rPr>
                  <w:rFonts w:ascii="Traditional Arabic" w:hAnsi="Traditional Arabic" w:cs="Traditional Arabic"/>
                  <w:noProof/>
                  <w:sz w:val="32"/>
                  <w:szCs w:val="32"/>
                  <w:rtl/>
                  <w:lang w:bidi="ar-DZ"/>
                </w:rPr>
                <w:t xml:space="preserve">- </w:t>
              </w:r>
              <w:r w:rsidRPr="00A368D3">
                <w:rPr>
                  <w:rFonts w:ascii="Traditional Arabic" w:hAnsi="Traditional Arabic" w:cs="Traditional Arabic"/>
                  <w:noProof/>
                  <w:sz w:val="28"/>
                  <w:szCs w:val="28"/>
                  <w:rtl/>
                  <w:lang w:bidi="ar-DZ"/>
                </w:rPr>
                <w:t>164</w:t>
              </w:r>
              <w:r w:rsidRPr="00175DDF">
                <w:rPr>
                  <w:rFonts w:ascii="Traditional Arabic" w:hAnsi="Traditional Arabic" w:cs="Traditional Arabic"/>
                  <w:noProof/>
                  <w:sz w:val="32"/>
                  <w:szCs w:val="32"/>
                  <w:rtl/>
                  <w:lang w:bidi="ar-DZ"/>
                </w:rPr>
                <w:t>.</w:t>
              </w:r>
            </w:p>
            <w:p w14:paraId="725822A3" w14:textId="2A51962D" w:rsidR="00BE7E4C" w:rsidRPr="001553FA" w:rsidRDefault="009E080B" w:rsidP="00175DDF">
              <w:pPr>
                <w:spacing w:after="0"/>
                <w:ind w:left="284" w:hanging="284"/>
                <w:jc w:val="both"/>
                <w:rPr>
                  <w:rtl/>
                </w:rPr>
              </w:pPr>
              <w:r w:rsidRPr="00175DDF">
                <w:rPr>
                  <w:rFonts w:ascii="Times New Roman" w:hAnsi="Times New Roman" w:cs="Times New Roman"/>
                  <w:b/>
                  <w:bCs/>
                  <w:sz w:val="28"/>
                  <w:szCs w:val="28"/>
                </w:rPr>
                <w:fldChar w:fldCharType="end"/>
              </w:r>
            </w:p>
          </w:sdtContent>
        </w:sdt>
      </w:sdtContent>
    </w:sdt>
    <w:sectPr w:rsidR="00BE7E4C" w:rsidRPr="001553FA" w:rsidSect="00925FD5">
      <w:footerReference w:type="default" r:id="rId9"/>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1E272" w14:textId="77777777" w:rsidR="007F16C7" w:rsidRDefault="007F16C7" w:rsidP="0094580E">
      <w:pPr>
        <w:spacing w:after="0" w:line="240" w:lineRule="auto"/>
      </w:pPr>
      <w:r>
        <w:separator/>
      </w:r>
    </w:p>
  </w:endnote>
  <w:endnote w:type="continuationSeparator" w:id="0">
    <w:p w14:paraId="53470C44" w14:textId="77777777" w:rsidR="007F16C7" w:rsidRDefault="007F16C7" w:rsidP="009458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Sakkal Majalla">
    <w:panose1 w:val="02000000000000000000"/>
    <w:charset w:val="00"/>
    <w:family w:val="auto"/>
    <w:pitch w:val="variable"/>
    <w:sig w:usb0="A0002027" w:usb1="80000000" w:usb2="00000108" w:usb3="00000000" w:csb0="000000D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2087407"/>
      <w:docPartObj>
        <w:docPartGallery w:val="Page Numbers (Bottom of Page)"/>
        <w:docPartUnique/>
      </w:docPartObj>
    </w:sdtPr>
    <w:sdtContent>
      <w:p w14:paraId="0916AE3A" w14:textId="198C1A53" w:rsidR="0094580E" w:rsidRDefault="0094580E">
        <w:pPr>
          <w:pStyle w:val="Pieddepage"/>
          <w:jc w:val="center"/>
        </w:pPr>
        <w:r>
          <w:fldChar w:fldCharType="begin"/>
        </w:r>
        <w:r>
          <w:instrText>PAGE   \* MERGEFORMAT</w:instrText>
        </w:r>
        <w:r>
          <w:fldChar w:fldCharType="separate"/>
        </w:r>
        <w:r>
          <w:t>2</w:t>
        </w:r>
        <w:r>
          <w:fldChar w:fldCharType="end"/>
        </w:r>
      </w:p>
    </w:sdtContent>
  </w:sdt>
  <w:p w14:paraId="039F3074" w14:textId="77777777" w:rsidR="0094580E" w:rsidRDefault="0094580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20DBE" w14:textId="77777777" w:rsidR="007F16C7" w:rsidRDefault="007F16C7" w:rsidP="0094580E">
      <w:pPr>
        <w:spacing w:after="0" w:line="240" w:lineRule="auto"/>
      </w:pPr>
      <w:r>
        <w:separator/>
      </w:r>
    </w:p>
  </w:footnote>
  <w:footnote w:type="continuationSeparator" w:id="0">
    <w:p w14:paraId="10C19F0B" w14:textId="77777777" w:rsidR="007F16C7" w:rsidRDefault="007F16C7" w:rsidP="009458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8665C"/>
    <w:multiLevelType w:val="hybridMultilevel"/>
    <w:tmpl w:val="0BB2FDAE"/>
    <w:lvl w:ilvl="0" w:tplc="AE881B98">
      <w:start w:val="1"/>
      <w:numFmt w:val="bullet"/>
      <w:lvlText w:val="-"/>
      <w:lvlJc w:val="left"/>
      <w:pPr>
        <w:ind w:left="927" w:hanging="360"/>
      </w:pPr>
      <w:rPr>
        <w:rFonts w:ascii="Traditional Arabic" w:eastAsiaTheme="minorHAnsi" w:hAnsi="Traditional Arabic" w:cs="Traditional Arabic"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 w15:restartNumberingAfterBreak="0">
    <w:nsid w:val="08D21564"/>
    <w:multiLevelType w:val="hybridMultilevel"/>
    <w:tmpl w:val="A87C3886"/>
    <w:lvl w:ilvl="0" w:tplc="82D6EE7E">
      <w:numFmt w:val="bullet"/>
      <w:lvlText w:val="­"/>
      <w:lvlJc w:val="left"/>
      <w:pPr>
        <w:ind w:left="720" w:hanging="360"/>
      </w:pPr>
      <w:rPr>
        <w:rFonts w:ascii="Simplified Arabic" w:eastAsiaTheme="minorHAnsi" w:hAnsi="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95B62E7"/>
    <w:multiLevelType w:val="hybridMultilevel"/>
    <w:tmpl w:val="827C3D3C"/>
    <w:lvl w:ilvl="0" w:tplc="8210304E">
      <w:numFmt w:val="bullet"/>
      <w:lvlText w:val="-"/>
      <w:lvlJc w:val="left"/>
      <w:pPr>
        <w:ind w:left="720" w:hanging="360"/>
      </w:pPr>
      <w:rPr>
        <w:rFonts w:ascii="Traditional Arabic" w:eastAsiaTheme="minorHAns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862E21"/>
    <w:multiLevelType w:val="hybridMultilevel"/>
    <w:tmpl w:val="929A91B8"/>
    <w:lvl w:ilvl="0" w:tplc="B65096EE">
      <w:numFmt w:val="bullet"/>
      <w:lvlText w:val="-"/>
      <w:lvlJc w:val="left"/>
      <w:pPr>
        <w:ind w:left="720" w:hanging="360"/>
      </w:pPr>
      <w:rPr>
        <w:rFonts w:ascii="Sakkal Majalla" w:eastAsiaTheme="minorHAnsi" w:hAnsi="Sakkal Majalla" w:cs="Sakkal Majall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1A3ECE"/>
    <w:multiLevelType w:val="hybridMultilevel"/>
    <w:tmpl w:val="86BA0468"/>
    <w:lvl w:ilvl="0" w:tplc="C05CFAA8">
      <w:numFmt w:val="bullet"/>
      <w:lvlText w:val="-"/>
      <w:lvlJc w:val="left"/>
      <w:pPr>
        <w:ind w:left="720" w:hanging="360"/>
      </w:pPr>
      <w:rPr>
        <w:rFonts w:ascii="Sakkal Majalla" w:eastAsiaTheme="minorHAnsi" w:hAnsi="Sakkal Majalla" w:cs="Sakkal Majall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FC25EB"/>
    <w:multiLevelType w:val="hybridMultilevel"/>
    <w:tmpl w:val="DDBAD77C"/>
    <w:lvl w:ilvl="0" w:tplc="82D6EE7E">
      <w:numFmt w:val="bullet"/>
      <w:lvlText w:val="­"/>
      <w:lvlJc w:val="left"/>
      <w:pPr>
        <w:ind w:left="720" w:hanging="360"/>
      </w:pPr>
      <w:rPr>
        <w:rFonts w:ascii="Simplified Arabic" w:eastAsiaTheme="minorHAnsi" w:hAnsi="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4AE5760"/>
    <w:multiLevelType w:val="hybridMultilevel"/>
    <w:tmpl w:val="C538A4C0"/>
    <w:lvl w:ilvl="0" w:tplc="67A0D096">
      <w:numFmt w:val="bullet"/>
      <w:lvlText w:val="-"/>
      <w:lvlJc w:val="left"/>
      <w:pPr>
        <w:ind w:left="720" w:hanging="360"/>
      </w:pPr>
      <w:rPr>
        <w:rFonts w:ascii="Sakkal Majalla" w:eastAsiaTheme="minorHAnsi" w:hAnsi="Sakkal Majalla" w:cs="Sakkal Majalla"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A086102"/>
    <w:multiLevelType w:val="hybridMultilevel"/>
    <w:tmpl w:val="B2502ABC"/>
    <w:lvl w:ilvl="0" w:tplc="C2D033EE">
      <w:numFmt w:val="bullet"/>
      <w:lvlText w:val="-"/>
      <w:lvlJc w:val="left"/>
      <w:pPr>
        <w:ind w:left="720" w:hanging="360"/>
      </w:pPr>
      <w:rPr>
        <w:rFonts w:ascii="Sakkal Majalla" w:eastAsiaTheme="minorHAnsi" w:hAnsi="Sakkal Majalla" w:cs="Sakkal Majall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3A13BC"/>
    <w:multiLevelType w:val="hybridMultilevel"/>
    <w:tmpl w:val="94DEA732"/>
    <w:lvl w:ilvl="0" w:tplc="82D6EE7E">
      <w:numFmt w:val="bullet"/>
      <w:lvlText w:val="­"/>
      <w:lvlJc w:val="left"/>
      <w:pPr>
        <w:ind w:left="720" w:hanging="360"/>
      </w:pPr>
      <w:rPr>
        <w:rFonts w:ascii="Simplified Arabic" w:eastAsiaTheme="minorHAnsi" w:hAnsi="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8AF4C7F"/>
    <w:multiLevelType w:val="hybridMultilevel"/>
    <w:tmpl w:val="BE680DDE"/>
    <w:lvl w:ilvl="0" w:tplc="2D00B75C">
      <w:numFmt w:val="bullet"/>
      <w:lvlText w:val="-"/>
      <w:lvlJc w:val="left"/>
      <w:pPr>
        <w:ind w:left="720" w:hanging="360"/>
      </w:pPr>
      <w:rPr>
        <w:rFonts w:ascii="Sakkal Majalla" w:eastAsiaTheme="minorHAnsi" w:hAnsi="Sakkal Majalla" w:cs="Sakkal Majall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9BE3E3E"/>
    <w:multiLevelType w:val="hybridMultilevel"/>
    <w:tmpl w:val="06BA6572"/>
    <w:lvl w:ilvl="0" w:tplc="A35EF03E">
      <w:numFmt w:val="bullet"/>
      <w:lvlText w:val="-"/>
      <w:lvlJc w:val="left"/>
      <w:pPr>
        <w:ind w:left="720" w:hanging="360"/>
      </w:pPr>
      <w:rPr>
        <w:rFonts w:ascii="Sakkal Majalla" w:eastAsiaTheme="minorHAnsi" w:hAnsi="Sakkal Majalla" w:cs="Sakkal Majall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12123748">
    <w:abstractNumId w:val="7"/>
  </w:num>
  <w:num w:numId="2" w16cid:durableId="1053651974">
    <w:abstractNumId w:val="3"/>
  </w:num>
  <w:num w:numId="3" w16cid:durableId="44456137">
    <w:abstractNumId w:val="10"/>
  </w:num>
  <w:num w:numId="4" w16cid:durableId="621113722">
    <w:abstractNumId w:val="6"/>
  </w:num>
  <w:num w:numId="5" w16cid:durableId="1264727614">
    <w:abstractNumId w:val="9"/>
  </w:num>
  <w:num w:numId="6" w16cid:durableId="1085419687">
    <w:abstractNumId w:val="2"/>
  </w:num>
  <w:num w:numId="7" w16cid:durableId="840974355">
    <w:abstractNumId w:val="4"/>
  </w:num>
  <w:num w:numId="8" w16cid:durableId="1000696997">
    <w:abstractNumId w:val="0"/>
  </w:num>
  <w:num w:numId="9" w16cid:durableId="1929390302">
    <w:abstractNumId w:val="1"/>
  </w:num>
  <w:num w:numId="10" w16cid:durableId="2004356814">
    <w:abstractNumId w:val="5"/>
  </w:num>
  <w:num w:numId="11" w16cid:durableId="4509742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6C1"/>
    <w:rsid w:val="00000247"/>
    <w:rsid w:val="00004C78"/>
    <w:rsid w:val="00004DE9"/>
    <w:rsid w:val="000148F3"/>
    <w:rsid w:val="00062D71"/>
    <w:rsid w:val="00075DBE"/>
    <w:rsid w:val="000D521E"/>
    <w:rsid w:val="000D54DD"/>
    <w:rsid w:val="000E002B"/>
    <w:rsid w:val="000F6163"/>
    <w:rsid w:val="00100573"/>
    <w:rsid w:val="0013427F"/>
    <w:rsid w:val="001420E6"/>
    <w:rsid w:val="001553FA"/>
    <w:rsid w:val="001734A5"/>
    <w:rsid w:val="00175DDF"/>
    <w:rsid w:val="001871D4"/>
    <w:rsid w:val="001B113A"/>
    <w:rsid w:val="001F14CC"/>
    <w:rsid w:val="0020444F"/>
    <w:rsid w:val="00237E8B"/>
    <w:rsid w:val="00263ED1"/>
    <w:rsid w:val="00283AB6"/>
    <w:rsid w:val="002C11B6"/>
    <w:rsid w:val="002C49AA"/>
    <w:rsid w:val="002E12B7"/>
    <w:rsid w:val="002F2F93"/>
    <w:rsid w:val="0034541D"/>
    <w:rsid w:val="00356EFC"/>
    <w:rsid w:val="003A66C1"/>
    <w:rsid w:val="003B7204"/>
    <w:rsid w:val="003D0E59"/>
    <w:rsid w:val="003F2CF0"/>
    <w:rsid w:val="003F3F96"/>
    <w:rsid w:val="00416347"/>
    <w:rsid w:val="004313F1"/>
    <w:rsid w:val="004511C8"/>
    <w:rsid w:val="004666B2"/>
    <w:rsid w:val="0047726E"/>
    <w:rsid w:val="004A7E7F"/>
    <w:rsid w:val="00537A2D"/>
    <w:rsid w:val="00546122"/>
    <w:rsid w:val="005607CF"/>
    <w:rsid w:val="00577210"/>
    <w:rsid w:val="005815D4"/>
    <w:rsid w:val="00592BED"/>
    <w:rsid w:val="005D08F5"/>
    <w:rsid w:val="005D1236"/>
    <w:rsid w:val="005D65AB"/>
    <w:rsid w:val="0060226C"/>
    <w:rsid w:val="00623666"/>
    <w:rsid w:val="00644F48"/>
    <w:rsid w:val="006B59BA"/>
    <w:rsid w:val="00702DA1"/>
    <w:rsid w:val="00734BA0"/>
    <w:rsid w:val="00747EE5"/>
    <w:rsid w:val="00793ECB"/>
    <w:rsid w:val="007A597D"/>
    <w:rsid w:val="007D509C"/>
    <w:rsid w:val="007F16C7"/>
    <w:rsid w:val="008045B4"/>
    <w:rsid w:val="00817DDB"/>
    <w:rsid w:val="00894A28"/>
    <w:rsid w:val="008D5A83"/>
    <w:rsid w:val="0090139E"/>
    <w:rsid w:val="009213BE"/>
    <w:rsid w:val="00925FD5"/>
    <w:rsid w:val="0094580E"/>
    <w:rsid w:val="00946631"/>
    <w:rsid w:val="0099786D"/>
    <w:rsid w:val="009A78C3"/>
    <w:rsid w:val="009D3806"/>
    <w:rsid w:val="009E080B"/>
    <w:rsid w:val="009E0B4E"/>
    <w:rsid w:val="009E3B55"/>
    <w:rsid w:val="00A12D8B"/>
    <w:rsid w:val="00A30AF8"/>
    <w:rsid w:val="00A368D3"/>
    <w:rsid w:val="00A375C7"/>
    <w:rsid w:val="00A92276"/>
    <w:rsid w:val="00AA3102"/>
    <w:rsid w:val="00AB009F"/>
    <w:rsid w:val="00AB254F"/>
    <w:rsid w:val="00AE4C09"/>
    <w:rsid w:val="00B46699"/>
    <w:rsid w:val="00B702AA"/>
    <w:rsid w:val="00B82452"/>
    <w:rsid w:val="00B87436"/>
    <w:rsid w:val="00BB6637"/>
    <w:rsid w:val="00BD7146"/>
    <w:rsid w:val="00BE7E4C"/>
    <w:rsid w:val="00C11819"/>
    <w:rsid w:val="00C45798"/>
    <w:rsid w:val="00C616BF"/>
    <w:rsid w:val="00C66E29"/>
    <w:rsid w:val="00D03A05"/>
    <w:rsid w:val="00D37EA7"/>
    <w:rsid w:val="00D44A05"/>
    <w:rsid w:val="00D57F6E"/>
    <w:rsid w:val="00D66A5D"/>
    <w:rsid w:val="00D85BEC"/>
    <w:rsid w:val="00DA0167"/>
    <w:rsid w:val="00DA441A"/>
    <w:rsid w:val="00DC0CD4"/>
    <w:rsid w:val="00E02238"/>
    <w:rsid w:val="00E04A79"/>
    <w:rsid w:val="00E1181E"/>
    <w:rsid w:val="00E23817"/>
    <w:rsid w:val="00E8735C"/>
    <w:rsid w:val="00E91FC2"/>
    <w:rsid w:val="00EE34FA"/>
    <w:rsid w:val="00F10641"/>
    <w:rsid w:val="00F11760"/>
    <w:rsid w:val="00F16D4A"/>
    <w:rsid w:val="00F25106"/>
    <w:rsid w:val="00F722FB"/>
    <w:rsid w:val="00FB6DC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A2330"/>
  <w15:chartTrackingRefBased/>
  <w15:docId w15:val="{7E82F5C7-37D6-489F-93F7-9BD4CDFEB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3A66C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3A66C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3A66C1"/>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3A66C1"/>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3A66C1"/>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3A66C1"/>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A66C1"/>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A66C1"/>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A66C1"/>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A66C1"/>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3A66C1"/>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3A66C1"/>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3A66C1"/>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3A66C1"/>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3A66C1"/>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A66C1"/>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A66C1"/>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A66C1"/>
    <w:rPr>
      <w:rFonts w:eastAsiaTheme="majorEastAsia" w:cstheme="majorBidi"/>
      <w:color w:val="272727" w:themeColor="text1" w:themeTint="D8"/>
    </w:rPr>
  </w:style>
  <w:style w:type="paragraph" w:styleId="Titre">
    <w:name w:val="Title"/>
    <w:basedOn w:val="Normal"/>
    <w:next w:val="Normal"/>
    <w:link w:val="TitreCar"/>
    <w:uiPriority w:val="10"/>
    <w:qFormat/>
    <w:rsid w:val="003A66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A66C1"/>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A66C1"/>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A66C1"/>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A66C1"/>
    <w:pPr>
      <w:spacing w:before="160"/>
      <w:jc w:val="center"/>
    </w:pPr>
    <w:rPr>
      <w:i/>
      <w:iCs/>
      <w:color w:val="404040" w:themeColor="text1" w:themeTint="BF"/>
    </w:rPr>
  </w:style>
  <w:style w:type="character" w:customStyle="1" w:styleId="CitationCar">
    <w:name w:val="Citation Car"/>
    <w:basedOn w:val="Policepardfaut"/>
    <w:link w:val="Citation"/>
    <w:uiPriority w:val="29"/>
    <w:rsid w:val="003A66C1"/>
    <w:rPr>
      <w:i/>
      <w:iCs/>
      <w:color w:val="404040" w:themeColor="text1" w:themeTint="BF"/>
    </w:rPr>
  </w:style>
  <w:style w:type="paragraph" w:styleId="Paragraphedeliste">
    <w:name w:val="List Paragraph"/>
    <w:basedOn w:val="Normal"/>
    <w:uiPriority w:val="34"/>
    <w:qFormat/>
    <w:rsid w:val="003A66C1"/>
    <w:pPr>
      <w:ind w:left="720"/>
      <w:contextualSpacing/>
    </w:pPr>
  </w:style>
  <w:style w:type="character" w:styleId="Accentuationintense">
    <w:name w:val="Intense Emphasis"/>
    <w:basedOn w:val="Policepardfaut"/>
    <w:uiPriority w:val="21"/>
    <w:qFormat/>
    <w:rsid w:val="003A66C1"/>
    <w:rPr>
      <w:i/>
      <w:iCs/>
      <w:color w:val="2F5496" w:themeColor="accent1" w:themeShade="BF"/>
    </w:rPr>
  </w:style>
  <w:style w:type="paragraph" w:styleId="Citationintense">
    <w:name w:val="Intense Quote"/>
    <w:basedOn w:val="Normal"/>
    <w:next w:val="Normal"/>
    <w:link w:val="CitationintenseCar"/>
    <w:uiPriority w:val="30"/>
    <w:qFormat/>
    <w:rsid w:val="003A66C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3A66C1"/>
    <w:rPr>
      <w:i/>
      <w:iCs/>
      <w:color w:val="2F5496" w:themeColor="accent1" w:themeShade="BF"/>
    </w:rPr>
  </w:style>
  <w:style w:type="character" w:styleId="Rfrenceintense">
    <w:name w:val="Intense Reference"/>
    <w:basedOn w:val="Policepardfaut"/>
    <w:uiPriority w:val="32"/>
    <w:qFormat/>
    <w:rsid w:val="003A66C1"/>
    <w:rPr>
      <w:b/>
      <w:bCs/>
      <w:smallCaps/>
      <w:color w:val="2F5496" w:themeColor="accent1" w:themeShade="BF"/>
      <w:spacing w:val="5"/>
    </w:rPr>
  </w:style>
  <w:style w:type="paragraph" w:styleId="NormalWeb">
    <w:name w:val="Normal (Web)"/>
    <w:basedOn w:val="Normal"/>
    <w:uiPriority w:val="99"/>
    <w:semiHidden/>
    <w:unhideWhenUsed/>
    <w:rsid w:val="0090139E"/>
    <w:rPr>
      <w:rFonts w:ascii="Times New Roman" w:hAnsi="Times New Roman" w:cs="Times New Roman"/>
      <w:sz w:val="24"/>
      <w:szCs w:val="24"/>
    </w:rPr>
  </w:style>
  <w:style w:type="paragraph" w:styleId="Bibliographie">
    <w:name w:val="Bibliography"/>
    <w:basedOn w:val="Normal"/>
    <w:next w:val="Normal"/>
    <w:uiPriority w:val="37"/>
    <w:unhideWhenUsed/>
    <w:rsid w:val="009E080B"/>
  </w:style>
  <w:style w:type="paragraph" w:styleId="En-tte">
    <w:name w:val="header"/>
    <w:basedOn w:val="Normal"/>
    <w:link w:val="En-tteCar"/>
    <w:uiPriority w:val="99"/>
    <w:unhideWhenUsed/>
    <w:rsid w:val="0094580E"/>
    <w:pPr>
      <w:tabs>
        <w:tab w:val="center" w:pos="4536"/>
        <w:tab w:val="right" w:pos="9072"/>
      </w:tabs>
      <w:spacing w:after="0" w:line="240" w:lineRule="auto"/>
    </w:pPr>
  </w:style>
  <w:style w:type="character" w:customStyle="1" w:styleId="En-tteCar">
    <w:name w:val="En-tête Car"/>
    <w:basedOn w:val="Policepardfaut"/>
    <w:link w:val="En-tte"/>
    <w:uiPriority w:val="99"/>
    <w:rsid w:val="0094580E"/>
  </w:style>
  <w:style w:type="paragraph" w:styleId="Pieddepage">
    <w:name w:val="footer"/>
    <w:basedOn w:val="Normal"/>
    <w:link w:val="PieddepageCar"/>
    <w:uiPriority w:val="99"/>
    <w:unhideWhenUsed/>
    <w:rsid w:val="0094580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458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53422">
      <w:bodyDiv w:val="1"/>
      <w:marLeft w:val="0"/>
      <w:marRight w:val="0"/>
      <w:marTop w:val="0"/>
      <w:marBottom w:val="0"/>
      <w:divBdr>
        <w:top w:val="none" w:sz="0" w:space="0" w:color="auto"/>
        <w:left w:val="none" w:sz="0" w:space="0" w:color="auto"/>
        <w:bottom w:val="none" w:sz="0" w:space="0" w:color="auto"/>
        <w:right w:val="none" w:sz="0" w:space="0" w:color="auto"/>
      </w:divBdr>
    </w:div>
    <w:div w:id="79180915">
      <w:bodyDiv w:val="1"/>
      <w:marLeft w:val="0"/>
      <w:marRight w:val="0"/>
      <w:marTop w:val="0"/>
      <w:marBottom w:val="0"/>
      <w:divBdr>
        <w:top w:val="none" w:sz="0" w:space="0" w:color="auto"/>
        <w:left w:val="none" w:sz="0" w:space="0" w:color="auto"/>
        <w:bottom w:val="none" w:sz="0" w:space="0" w:color="auto"/>
        <w:right w:val="none" w:sz="0" w:space="0" w:color="auto"/>
      </w:divBdr>
    </w:div>
    <w:div w:id="201678272">
      <w:bodyDiv w:val="1"/>
      <w:marLeft w:val="0"/>
      <w:marRight w:val="0"/>
      <w:marTop w:val="0"/>
      <w:marBottom w:val="0"/>
      <w:divBdr>
        <w:top w:val="none" w:sz="0" w:space="0" w:color="auto"/>
        <w:left w:val="none" w:sz="0" w:space="0" w:color="auto"/>
        <w:bottom w:val="none" w:sz="0" w:space="0" w:color="auto"/>
        <w:right w:val="none" w:sz="0" w:space="0" w:color="auto"/>
      </w:divBdr>
    </w:div>
    <w:div w:id="208149392">
      <w:bodyDiv w:val="1"/>
      <w:marLeft w:val="0"/>
      <w:marRight w:val="0"/>
      <w:marTop w:val="0"/>
      <w:marBottom w:val="0"/>
      <w:divBdr>
        <w:top w:val="none" w:sz="0" w:space="0" w:color="auto"/>
        <w:left w:val="none" w:sz="0" w:space="0" w:color="auto"/>
        <w:bottom w:val="none" w:sz="0" w:space="0" w:color="auto"/>
        <w:right w:val="none" w:sz="0" w:space="0" w:color="auto"/>
      </w:divBdr>
    </w:div>
    <w:div w:id="223834546">
      <w:bodyDiv w:val="1"/>
      <w:marLeft w:val="0"/>
      <w:marRight w:val="0"/>
      <w:marTop w:val="0"/>
      <w:marBottom w:val="0"/>
      <w:divBdr>
        <w:top w:val="none" w:sz="0" w:space="0" w:color="auto"/>
        <w:left w:val="none" w:sz="0" w:space="0" w:color="auto"/>
        <w:bottom w:val="none" w:sz="0" w:space="0" w:color="auto"/>
        <w:right w:val="none" w:sz="0" w:space="0" w:color="auto"/>
      </w:divBdr>
    </w:div>
    <w:div w:id="246229540">
      <w:bodyDiv w:val="1"/>
      <w:marLeft w:val="0"/>
      <w:marRight w:val="0"/>
      <w:marTop w:val="0"/>
      <w:marBottom w:val="0"/>
      <w:divBdr>
        <w:top w:val="none" w:sz="0" w:space="0" w:color="auto"/>
        <w:left w:val="none" w:sz="0" w:space="0" w:color="auto"/>
        <w:bottom w:val="none" w:sz="0" w:space="0" w:color="auto"/>
        <w:right w:val="none" w:sz="0" w:space="0" w:color="auto"/>
      </w:divBdr>
    </w:div>
    <w:div w:id="330986562">
      <w:bodyDiv w:val="1"/>
      <w:marLeft w:val="0"/>
      <w:marRight w:val="0"/>
      <w:marTop w:val="0"/>
      <w:marBottom w:val="0"/>
      <w:divBdr>
        <w:top w:val="none" w:sz="0" w:space="0" w:color="auto"/>
        <w:left w:val="none" w:sz="0" w:space="0" w:color="auto"/>
        <w:bottom w:val="none" w:sz="0" w:space="0" w:color="auto"/>
        <w:right w:val="none" w:sz="0" w:space="0" w:color="auto"/>
      </w:divBdr>
    </w:div>
    <w:div w:id="345136906">
      <w:bodyDiv w:val="1"/>
      <w:marLeft w:val="0"/>
      <w:marRight w:val="0"/>
      <w:marTop w:val="0"/>
      <w:marBottom w:val="0"/>
      <w:divBdr>
        <w:top w:val="none" w:sz="0" w:space="0" w:color="auto"/>
        <w:left w:val="none" w:sz="0" w:space="0" w:color="auto"/>
        <w:bottom w:val="none" w:sz="0" w:space="0" w:color="auto"/>
        <w:right w:val="none" w:sz="0" w:space="0" w:color="auto"/>
      </w:divBdr>
    </w:div>
    <w:div w:id="360134555">
      <w:bodyDiv w:val="1"/>
      <w:marLeft w:val="0"/>
      <w:marRight w:val="0"/>
      <w:marTop w:val="0"/>
      <w:marBottom w:val="0"/>
      <w:divBdr>
        <w:top w:val="none" w:sz="0" w:space="0" w:color="auto"/>
        <w:left w:val="none" w:sz="0" w:space="0" w:color="auto"/>
        <w:bottom w:val="none" w:sz="0" w:space="0" w:color="auto"/>
        <w:right w:val="none" w:sz="0" w:space="0" w:color="auto"/>
      </w:divBdr>
    </w:div>
    <w:div w:id="414866991">
      <w:bodyDiv w:val="1"/>
      <w:marLeft w:val="0"/>
      <w:marRight w:val="0"/>
      <w:marTop w:val="0"/>
      <w:marBottom w:val="0"/>
      <w:divBdr>
        <w:top w:val="none" w:sz="0" w:space="0" w:color="auto"/>
        <w:left w:val="none" w:sz="0" w:space="0" w:color="auto"/>
        <w:bottom w:val="none" w:sz="0" w:space="0" w:color="auto"/>
        <w:right w:val="none" w:sz="0" w:space="0" w:color="auto"/>
      </w:divBdr>
    </w:div>
    <w:div w:id="445123251">
      <w:bodyDiv w:val="1"/>
      <w:marLeft w:val="0"/>
      <w:marRight w:val="0"/>
      <w:marTop w:val="0"/>
      <w:marBottom w:val="0"/>
      <w:divBdr>
        <w:top w:val="none" w:sz="0" w:space="0" w:color="auto"/>
        <w:left w:val="none" w:sz="0" w:space="0" w:color="auto"/>
        <w:bottom w:val="none" w:sz="0" w:space="0" w:color="auto"/>
        <w:right w:val="none" w:sz="0" w:space="0" w:color="auto"/>
      </w:divBdr>
    </w:div>
    <w:div w:id="490827071">
      <w:bodyDiv w:val="1"/>
      <w:marLeft w:val="0"/>
      <w:marRight w:val="0"/>
      <w:marTop w:val="0"/>
      <w:marBottom w:val="0"/>
      <w:divBdr>
        <w:top w:val="none" w:sz="0" w:space="0" w:color="auto"/>
        <w:left w:val="none" w:sz="0" w:space="0" w:color="auto"/>
        <w:bottom w:val="none" w:sz="0" w:space="0" w:color="auto"/>
        <w:right w:val="none" w:sz="0" w:space="0" w:color="auto"/>
      </w:divBdr>
    </w:div>
    <w:div w:id="491412176">
      <w:bodyDiv w:val="1"/>
      <w:marLeft w:val="0"/>
      <w:marRight w:val="0"/>
      <w:marTop w:val="0"/>
      <w:marBottom w:val="0"/>
      <w:divBdr>
        <w:top w:val="none" w:sz="0" w:space="0" w:color="auto"/>
        <w:left w:val="none" w:sz="0" w:space="0" w:color="auto"/>
        <w:bottom w:val="none" w:sz="0" w:space="0" w:color="auto"/>
        <w:right w:val="none" w:sz="0" w:space="0" w:color="auto"/>
      </w:divBdr>
    </w:div>
    <w:div w:id="508758904">
      <w:bodyDiv w:val="1"/>
      <w:marLeft w:val="0"/>
      <w:marRight w:val="0"/>
      <w:marTop w:val="0"/>
      <w:marBottom w:val="0"/>
      <w:divBdr>
        <w:top w:val="none" w:sz="0" w:space="0" w:color="auto"/>
        <w:left w:val="none" w:sz="0" w:space="0" w:color="auto"/>
        <w:bottom w:val="none" w:sz="0" w:space="0" w:color="auto"/>
        <w:right w:val="none" w:sz="0" w:space="0" w:color="auto"/>
      </w:divBdr>
    </w:div>
    <w:div w:id="509562108">
      <w:bodyDiv w:val="1"/>
      <w:marLeft w:val="0"/>
      <w:marRight w:val="0"/>
      <w:marTop w:val="0"/>
      <w:marBottom w:val="0"/>
      <w:divBdr>
        <w:top w:val="none" w:sz="0" w:space="0" w:color="auto"/>
        <w:left w:val="none" w:sz="0" w:space="0" w:color="auto"/>
        <w:bottom w:val="none" w:sz="0" w:space="0" w:color="auto"/>
        <w:right w:val="none" w:sz="0" w:space="0" w:color="auto"/>
      </w:divBdr>
    </w:div>
    <w:div w:id="534541988">
      <w:bodyDiv w:val="1"/>
      <w:marLeft w:val="0"/>
      <w:marRight w:val="0"/>
      <w:marTop w:val="0"/>
      <w:marBottom w:val="0"/>
      <w:divBdr>
        <w:top w:val="none" w:sz="0" w:space="0" w:color="auto"/>
        <w:left w:val="none" w:sz="0" w:space="0" w:color="auto"/>
        <w:bottom w:val="none" w:sz="0" w:space="0" w:color="auto"/>
        <w:right w:val="none" w:sz="0" w:space="0" w:color="auto"/>
      </w:divBdr>
    </w:div>
    <w:div w:id="539440865">
      <w:bodyDiv w:val="1"/>
      <w:marLeft w:val="0"/>
      <w:marRight w:val="0"/>
      <w:marTop w:val="0"/>
      <w:marBottom w:val="0"/>
      <w:divBdr>
        <w:top w:val="none" w:sz="0" w:space="0" w:color="auto"/>
        <w:left w:val="none" w:sz="0" w:space="0" w:color="auto"/>
        <w:bottom w:val="none" w:sz="0" w:space="0" w:color="auto"/>
        <w:right w:val="none" w:sz="0" w:space="0" w:color="auto"/>
      </w:divBdr>
    </w:div>
    <w:div w:id="542865462">
      <w:bodyDiv w:val="1"/>
      <w:marLeft w:val="0"/>
      <w:marRight w:val="0"/>
      <w:marTop w:val="0"/>
      <w:marBottom w:val="0"/>
      <w:divBdr>
        <w:top w:val="none" w:sz="0" w:space="0" w:color="auto"/>
        <w:left w:val="none" w:sz="0" w:space="0" w:color="auto"/>
        <w:bottom w:val="none" w:sz="0" w:space="0" w:color="auto"/>
        <w:right w:val="none" w:sz="0" w:space="0" w:color="auto"/>
      </w:divBdr>
    </w:div>
    <w:div w:id="582300139">
      <w:bodyDiv w:val="1"/>
      <w:marLeft w:val="0"/>
      <w:marRight w:val="0"/>
      <w:marTop w:val="0"/>
      <w:marBottom w:val="0"/>
      <w:divBdr>
        <w:top w:val="none" w:sz="0" w:space="0" w:color="auto"/>
        <w:left w:val="none" w:sz="0" w:space="0" w:color="auto"/>
        <w:bottom w:val="none" w:sz="0" w:space="0" w:color="auto"/>
        <w:right w:val="none" w:sz="0" w:space="0" w:color="auto"/>
      </w:divBdr>
    </w:div>
    <w:div w:id="586308234">
      <w:bodyDiv w:val="1"/>
      <w:marLeft w:val="0"/>
      <w:marRight w:val="0"/>
      <w:marTop w:val="0"/>
      <w:marBottom w:val="0"/>
      <w:divBdr>
        <w:top w:val="none" w:sz="0" w:space="0" w:color="auto"/>
        <w:left w:val="none" w:sz="0" w:space="0" w:color="auto"/>
        <w:bottom w:val="none" w:sz="0" w:space="0" w:color="auto"/>
        <w:right w:val="none" w:sz="0" w:space="0" w:color="auto"/>
      </w:divBdr>
    </w:div>
    <w:div w:id="607929066">
      <w:bodyDiv w:val="1"/>
      <w:marLeft w:val="0"/>
      <w:marRight w:val="0"/>
      <w:marTop w:val="0"/>
      <w:marBottom w:val="0"/>
      <w:divBdr>
        <w:top w:val="none" w:sz="0" w:space="0" w:color="auto"/>
        <w:left w:val="none" w:sz="0" w:space="0" w:color="auto"/>
        <w:bottom w:val="none" w:sz="0" w:space="0" w:color="auto"/>
        <w:right w:val="none" w:sz="0" w:space="0" w:color="auto"/>
      </w:divBdr>
    </w:div>
    <w:div w:id="628172146">
      <w:bodyDiv w:val="1"/>
      <w:marLeft w:val="0"/>
      <w:marRight w:val="0"/>
      <w:marTop w:val="0"/>
      <w:marBottom w:val="0"/>
      <w:divBdr>
        <w:top w:val="none" w:sz="0" w:space="0" w:color="auto"/>
        <w:left w:val="none" w:sz="0" w:space="0" w:color="auto"/>
        <w:bottom w:val="none" w:sz="0" w:space="0" w:color="auto"/>
        <w:right w:val="none" w:sz="0" w:space="0" w:color="auto"/>
      </w:divBdr>
    </w:div>
    <w:div w:id="645939457">
      <w:bodyDiv w:val="1"/>
      <w:marLeft w:val="0"/>
      <w:marRight w:val="0"/>
      <w:marTop w:val="0"/>
      <w:marBottom w:val="0"/>
      <w:divBdr>
        <w:top w:val="none" w:sz="0" w:space="0" w:color="auto"/>
        <w:left w:val="none" w:sz="0" w:space="0" w:color="auto"/>
        <w:bottom w:val="none" w:sz="0" w:space="0" w:color="auto"/>
        <w:right w:val="none" w:sz="0" w:space="0" w:color="auto"/>
      </w:divBdr>
    </w:div>
    <w:div w:id="654189228">
      <w:bodyDiv w:val="1"/>
      <w:marLeft w:val="0"/>
      <w:marRight w:val="0"/>
      <w:marTop w:val="0"/>
      <w:marBottom w:val="0"/>
      <w:divBdr>
        <w:top w:val="none" w:sz="0" w:space="0" w:color="auto"/>
        <w:left w:val="none" w:sz="0" w:space="0" w:color="auto"/>
        <w:bottom w:val="none" w:sz="0" w:space="0" w:color="auto"/>
        <w:right w:val="none" w:sz="0" w:space="0" w:color="auto"/>
      </w:divBdr>
    </w:div>
    <w:div w:id="686756612">
      <w:bodyDiv w:val="1"/>
      <w:marLeft w:val="0"/>
      <w:marRight w:val="0"/>
      <w:marTop w:val="0"/>
      <w:marBottom w:val="0"/>
      <w:divBdr>
        <w:top w:val="none" w:sz="0" w:space="0" w:color="auto"/>
        <w:left w:val="none" w:sz="0" w:space="0" w:color="auto"/>
        <w:bottom w:val="none" w:sz="0" w:space="0" w:color="auto"/>
        <w:right w:val="none" w:sz="0" w:space="0" w:color="auto"/>
      </w:divBdr>
    </w:div>
    <w:div w:id="693725008">
      <w:bodyDiv w:val="1"/>
      <w:marLeft w:val="0"/>
      <w:marRight w:val="0"/>
      <w:marTop w:val="0"/>
      <w:marBottom w:val="0"/>
      <w:divBdr>
        <w:top w:val="none" w:sz="0" w:space="0" w:color="auto"/>
        <w:left w:val="none" w:sz="0" w:space="0" w:color="auto"/>
        <w:bottom w:val="none" w:sz="0" w:space="0" w:color="auto"/>
        <w:right w:val="none" w:sz="0" w:space="0" w:color="auto"/>
      </w:divBdr>
    </w:div>
    <w:div w:id="741947242">
      <w:bodyDiv w:val="1"/>
      <w:marLeft w:val="0"/>
      <w:marRight w:val="0"/>
      <w:marTop w:val="0"/>
      <w:marBottom w:val="0"/>
      <w:divBdr>
        <w:top w:val="none" w:sz="0" w:space="0" w:color="auto"/>
        <w:left w:val="none" w:sz="0" w:space="0" w:color="auto"/>
        <w:bottom w:val="none" w:sz="0" w:space="0" w:color="auto"/>
        <w:right w:val="none" w:sz="0" w:space="0" w:color="auto"/>
      </w:divBdr>
    </w:div>
    <w:div w:id="767891921">
      <w:bodyDiv w:val="1"/>
      <w:marLeft w:val="0"/>
      <w:marRight w:val="0"/>
      <w:marTop w:val="0"/>
      <w:marBottom w:val="0"/>
      <w:divBdr>
        <w:top w:val="none" w:sz="0" w:space="0" w:color="auto"/>
        <w:left w:val="none" w:sz="0" w:space="0" w:color="auto"/>
        <w:bottom w:val="none" w:sz="0" w:space="0" w:color="auto"/>
        <w:right w:val="none" w:sz="0" w:space="0" w:color="auto"/>
      </w:divBdr>
    </w:div>
    <w:div w:id="790629592">
      <w:bodyDiv w:val="1"/>
      <w:marLeft w:val="0"/>
      <w:marRight w:val="0"/>
      <w:marTop w:val="0"/>
      <w:marBottom w:val="0"/>
      <w:divBdr>
        <w:top w:val="none" w:sz="0" w:space="0" w:color="auto"/>
        <w:left w:val="none" w:sz="0" w:space="0" w:color="auto"/>
        <w:bottom w:val="none" w:sz="0" w:space="0" w:color="auto"/>
        <w:right w:val="none" w:sz="0" w:space="0" w:color="auto"/>
      </w:divBdr>
    </w:div>
    <w:div w:id="795024108">
      <w:bodyDiv w:val="1"/>
      <w:marLeft w:val="0"/>
      <w:marRight w:val="0"/>
      <w:marTop w:val="0"/>
      <w:marBottom w:val="0"/>
      <w:divBdr>
        <w:top w:val="none" w:sz="0" w:space="0" w:color="auto"/>
        <w:left w:val="none" w:sz="0" w:space="0" w:color="auto"/>
        <w:bottom w:val="none" w:sz="0" w:space="0" w:color="auto"/>
        <w:right w:val="none" w:sz="0" w:space="0" w:color="auto"/>
      </w:divBdr>
    </w:div>
    <w:div w:id="838084996">
      <w:bodyDiv w:val="1"/>
      <w:marLeft w:val="0"/>
      <w:marRight w:val="0"/>
      <w:marTop w:val="0"/>
      <w:marBottom w:val="0"/>
      <w:divBdr>
        <w:top w:val="none" w:sz="0" w:space="0" w:color="auto"/>
        <w:left w:val="none" w:sz="0" w:space="0" w:color="auto"/>
        <w:bottom w:val="none" w:sz="0" w:space="0" w:color="auto"/>
        <w:right w:val="none" w:sz="0" w:space="0" w:color="auto"/>
      </w:divBdr>
    </w:div>
    <w:div w:id="858204624">
      <w:bodyDiv w:val="1"/>
      <w:marLeft w:val="0"/>
      <w:marRight w:val="0"/>
      <w:marTop w:val="0"/>
      <w:marBottom w:val="0"/>
      <w:divBdr>
        <w:top w:val="none" w:sz="0" w:space="0" w:color="auto"/>
        <w:left w:val="none" w:sz="0" w:space="0" w:color="auto"/>
        <w:bottom w:val="none" w:sz="0" w:space="0" w:color="auto"/>
        <w:right w:val="none" w:sz="0" w:space="0" w:color="auto"/>
      </w:divBdr>
    </w:div>
    <w:div w:id="864055231">
      <w:bodyDiv w:val="1"/>
      <w:marLeft w:val="0"/>
      <w:marRight w:val="0"/>
      <w:marTop w:val="0"/>
      <w:marBottom w:val="0"/>
      <w:divBdr>
        <w:top w:val="none" w:sz="0" w:space="0" w:color="auto"/>
        <w:left w:val="none" w:sz="0" w:space="0" w:color="auto"/>
        <w:bottom w:val="none" w:sz="0" w:space="0" w:color="auto"/>
        <w:right w:val="none" w:sz="0" w:space="0" w:color="auto"/>
      </w:divBdr>
    </w:div>
    <w:div w:id="865368877">
      <w:bodyDiv w:val="1"/>
      <w:marLeft w:val="0"/>
      <w:marRight w:val="0"/>
      <w:marTop w:val="0"/>
      <w:marBottom w:val="0"/>
      <w:divBdr>
        <w:top w:val="none" w:sz="0" w:space="0" w:color="auto"/>
        <w:left w:val="none" w:sz="0" w:space="0" w:color="auto"/>
        <w:bottom w:val="none" w:sz="0" w:space="0" w:color="auto"/>
        <w:right w:val="none" w:sz="0" w:space="0" w:color="auto"/>
      </w:divBdr>
    </w:div>
    <w:div w:id="872038956">
      <w:bodyDiv w:val="1"/>
      <w:marLeft w:val="0"/>
      <w:marRight w:val="0"/>
      <w:marTop w:val="0"/>
      <w:marBottom w:val="0"/>
      <w:divBdr>
        <w:top w:val="none" w:sz="0" w:space="0" w:color="auto"/>
        <w:left w:val="none" w:sz="0" w:space="0" w:color="auto"/>
        <w:bottom w:val="none" w:sz="0" w:space="0" w:color="auto"/>
        <w:right w:val="none" w:sz="0" w:space="0" w:color="auto"/>
      </w:divBdr>
    </w:div>
    <w:div w:id="875200193">
      <w:bodyDiv w:val="1"/>
      <w:marLeft w:val="0"/>
      <w:marRight w:val="0"/>
      <w:marTop w:val="0"/>
      <w:marBottom w:val="0"/>
      <w:divBdr>
        <w:top w:val="none" w:sz="0" w:space="0" w:color="auto"/>
        <w:left w:val="none" w:sz="0" w:space="0" w:color="auto"/>
        <w:bottom w:val="none" w:sz="0" w:space="0" w:color="auto"/>
        <w:right w:val="none" w:sz="0" w:space="0" w:color="auto"/>
      </w:divBdr>
    </w:div>
    <w:div w:id="931670722">
      <w:bodyDiv w:val="1"/>
      <w:marLeft w:val="0"/>
      <w:marRight w:val="0"/>
      <w:marTop w:val="0"/>
      <w:marBottom w:val="0"/>
      <w:divBdr>
        <w:top w:val="none" w:sz="0" w:space="0" w:color="auto"/>
        <w:left w:val="none" w:sz="0" w:space="0" w:color="auto"/>
        <w:bottom w:val="none" w:sz="0" w:space="0" w:color="auto"/>
        <w:right w:val="none" w:sz="0" w:space="0" w:color="auto"/>
      </w:divBdr>
    </w:div>
    <w:div w:id="963577189">
      <w:bodyDiv w:val="1"/>
      <w:marLeft w:val="0"/>
      <w:marRight w:val="0"/>
      <w:marTop w:val="0"/>
      <w:marBottom w:val="0"/>
      <w:divBdr>
        <w:top w:val="none" w:sz="0" w:space="0" w:color="auto"/>
        <w:left w:val="none" w:sz="0" w:space="0" w:color="auto"/>
        <w:bottom w:val="none" w:sz="0" w:space="0" w:color="auto"/>
        <w:right w:val="none" w:sz="0" w:space="0" w:color="auto"/>
      </w:divBdr>
    </w:div>
    <w:div w:id="974798066">
      <w:bodyDiv w:val="1"/>
      <w:marLeft w:val="0"/>
      <w:marRight w:val="0"/>
      <w:marTop w:val="0"/>
      <w:marBottom w:val="0"/>
      <w:divBdr>
        <w:top w:val="none" w:sz="0" w:space="0" w:color="auto"/>
        <w:left w:val="none" w:sz="0" w:space="0" w:color="auto"/>
        <w:bottom w:val="none" w:sz="0" w:space="0" w:color="auto"/>
        <w:right w:val="none" w:sz="0" w:space="0" w:color="auto"/>
      </w:divBdr>
    </w:div>
    <w:div w:id="1073892816">
      <w:bodyDiv w:val="1"/>
      <w:marLeft w:val="0"/>
      <w:marRight w:val="0"/>
      <w:marTop w:val="0"/>
      <w:marBottom w:val="0"/>
      <w:divBdr>
        <w:top w:val="none" w:sz="0" w:space="0" w:color="auto"/>
        <w:left w:val="none" w:sz="0" w:space="0" w:color="auto"/>
        <w:bottom w:val="none" w:sz="0" w:space="0" w:color="auto"/>
        <w:right w:val="none" w:sz="0" w:space="0" w:color="auto"/>
      </w:divBdr>
    </w:div>
    <w:div w:id="1083528639">
      <w:bodyDiv w:val="1"/>
      <w:marLeft w:val="0"/>
      <w:marRight w:val="0"/>
      <w:marTop w:val="0"/>
      <w:marBottom w:val="0"/>
      <w:divBdr>
        <w:top w:val="none" w:sz="0" w:space="0" w:color="auto"/>
        <w:left w:val="none" w:sz="0" w:space="0" w:color="auto"/>
        <w:bottom w:val="none" w:sz="0" w:space="0" w:color="auto"/>
        <w:right w:val="none" w:sz="0" w:space="0" w:color="auto"/>
      </w:divBdr>
    </w:div>
    <w:div w:id="1086993626">
      <w:bodyDiv w:val="1"/>
      <w:marLeft w:val="0"/>
      <w:marRight w:val="0"/>
      <w:marTop w:val="0"/>
      <w:marBottom w:val="0"/>
      <w:divBdr>
        <w:top w:val="none" w:sz="0" w:space="0" w:color="auto"/>
        <w:left w:val="none" w:sz="0" w:space="0" w:color="auto"/>
        <w:bottom w:val="none" w:sz="0" w:space="0" w:color="auto"/>
        <w:right w:val="none" w:sz="0" w:space="0" w:color="auto"/>
      </w:divBdr>
    </w:div>
    <w:div w:id="1104038308">
      <w:bodyDiv w:val="1"/>
      <w:marLeft w:val="0"/>
      <w:marRight w:val="0"/>
      <w:marTop w:val="0"/>
      <w:marBottom w:val="0"/>
      <w:divBdr>
        <w:top w:val="none" w:sz="0" w:space="0" w:color="auto"/>
        <w:left w:val="none" w:sz="0" w:space="0" w:color="auto"/>
        <w:bottom w:val="none" w:sz="0" w:space="0" w:color="auto"/>
        <w:right w:val="none" w:sz="0" w:space="0" w:color="auto"/>
      </w:divBdr>
    </w:div>
    <w:div w:id="1113015249">
      <w:bodyDiv w:val="1"/>
      <w:marLeft w:val="0"/>
      <w:marRight w:val="0"/>
      <w:marTop w:val="0"/>
      <w:marBottom w:val="0"/>
      <w:divBdr>
        <w:top w:val="none" w:sz="0" w:space="0" w:color="auto"/>
        <w:left w:val="none" w:sz="0" w:space="0" w:color="auto"/>
        <w:bottom w:val="none" w:sz="0" w:space="0" w:color="auto"/>
        <w:right w:val="none" w:sz="0" w:space="0" w:color="auto"/>
      </w:divBdr>
    </w:div>
    <w:div w:id="1118140104">
      <w:bodyDiv w:val="1"/>
      <w:marLeft w:val="0"/>
      <w:marRight w:val="0"/>
      <w:marTop w:val="0"/>
      <w:marBottom w:val="0"/>
      <w:divBdr>
        <w:top w:val="none" w:sz="0" w:space="0" w:color="auto"/>
        <w:left w:val="none" w:sz="0" w:space="0" w:color="auto"/>
        <w:bottom w:val="none" w:sz="0" w:space="0" w:color="auto"/>
        <w:right w:val="none" w:sz="0" w:space="0" w:color="auto"/>
      </w:divBdr>
    </w:div>
    <w:div w:id="1157846711">
      <w:bodyDiv w:val="1"/>
      <w:marLeft w:val="0"/>
      <w:marRight w:val="0"/>
      <w:marTop w:val="0"/>
      <w:marBottom w:val="0"/>
      <w:divBdr>
        <w:top w:val="none" w:sz="0" w:space="0" w:color="auto"/>
        <w:left w:val="none" w:sz="0" w:space="0" w:color="auto"/>
        <w:bottom w:val="none" w:sz="0" w:space="0" w:color="auto"/>
        <w:right w:val="none" w:sz="0" w:space="0" w:color="auto"/>
      </w:divBdr>
    </w:div>
    <w:div w:id="1172796446">
      <w:bodyDiv w:val="1"/>
      <w:marLeft w:val="0"/>
      <w:marRight w:val="0"/>
      <w:marTop w:val="0"/>
      <w:marBottom w:val="0"/>
      <w:divBdr>
        <w:top w:val="none" w:sz="0" w:space="0" w:color="auto"/>
        <w:left w:val="none" w:sz="0" w:space="0" w:color="auto"/>
        <w:bottom w:val="none" w:sz="0" w:space="0" w:color="auto"/>
        <w:right w:val="none" w:sz="0" w:space="0" w:color="auto"/>
      </w:divBdr>
    </w:div>
    <w:div w:id="1272590865">
      <w:bodyDiv w:val="1"/>
      <w:marLeft w:val="0"/>
      <w:marRight w:val="0"/>
      <w:marTop w:val="0"/>
      <w:marBottom w:val="0"/>
      <w:divBdr>
        <w:top w:val="none" w:sz="0" w:space="0" w:color="auto"/>
        <w:left w:val="none" w:sz="0" w:space="0" w:color="auto"/>
        <w:bottom w:val="none" w:sz="0" w:space="0" w:color="auto"/>
        <w:right w:val="none" w:sz="0" w:space="0" w:color="auto"/>
      </w:divBdr>
    </w:div>
    <w:div w:id="1327174041">
      <w:bodyDiv w:val="1"/>
      <w:marLeft w:val="0"/>
      <w:marRight w:val="0"/>
      <w:marTop w:val="0"/>
      <w:marBottom w:val="0"/>
      <w:divBdr>
        <w:top w:val="none" w:sz="0" w:space="0" w:color="auto"/>
        <w:left w:val="none" w:sz="0" w:space="0" w:color="auto"/>
        <w:bottom w:val="none" w:sz="0" w:space="0" w:color="auto"/>
        <w:right w:val="none" w:sz="0" w:space="0" w:color="auto"/>
      </w:divBdr>
    </w:div>
    <w:div w:id="1343357313">
      <w:bodyDiv w:val="1"/>
      <w:marLeft w:val="0"/>
      <w:marRight w:val="0"/>
      <w:marTop w:val="0"/>
      <w:marBottom w:val="0"/>
      <w:divBdr>
        <w:top w:val="none" w:sz="0" w:space="0" w:color="auto"/>
        <w:left w:val="none" w:sz="0" w:space="0" w:color="auto"/>
        <w:bottom w:val="none" w:sz="0" w:space="0" w:color="auto"/>
        <w:right w:val="none" w:sz="0" w:space="0" w:color="auto"/>
      </w:divBdr>
    </w:div>
    <w:div w:id="1447306781">
      <w:bodyDiv w:val="1"/>
      <w:marLeft w:val="0"/>
      <w:marRight w:val="0"/>
      <w:marTop w:val="0"/>
      <w:marBottom w:val="0"/>
      <w:divBdr>
        <w:top w:val="none" w:sz="0" w:space="0" w:color="auto"/>
        <w:left w:val="none" w:sz="0" w:space="0" w:color="auto"/>
        <w:bottom w:val="none" w:sz="0" w:space="0" w:color="auto"/>
        <w:right w:val="none" w:sz="0" w:space="0" w:color="auto"/>
      </w:divBdr>
    </w:div>
    <w:div w:id="1451168640">
      <w:bodyDiv w:val="1"/>
      <w:marLeft w:val="0"/>
      <w:marRight w:val="0"/>
      <w:marTop w:val="0"/>
      <w:marBottom w:val="0"/>
      <w:divBdr>
        <w:top w:val="none" w:sz="0" w:space="0" w:color="auto"/>
        <w:left w:val="none" w:sz="0" w:space="0" w:color="auto"/>
        <w:bottom w:val="none" w:sz="0" w:space="0" w:color="auto"/>
        <w:right w:val="none" w:sz="0" w:space="0" w:color="auto"/>
      </w:divBdr>
    </w:div>
    <w:div w:id="1522666445">
      <w:bodyDiv w:val="1"/>
      <w:marLeft w:val="0"/>
      <w:marRight w:val="0"/>
      <w:marTop w:val="0"/>
      <w:marBottom w:val="0"/>
      <w:divBdr>
        <w:top w:val="none" w:sz="0" w:space="0" w:color="auto"/>
        <w:left w:val="none" w:sz="0" w:space="0" w:color="auto"/>
        <w:bottom w:val="none" w:sz="0" w:space="0" w:color="auto"/>
        <w:right w:val="none" w:sz="0" w:space="0" w:color="auto"/>
      </w:divBdr>
    </w:div>
    <w:div w:id="1529755218">
      <w:bodyDiv w:val="1"/>
      <w:marLeft w:val="0"/>
      <w:marRight w:val="0"/>
      <w:marTop w:val="0"/>
      <w:marBottom w:val="0"/>
      <w:divBdr>
        <w:top w:val="none" w:sz="0" w:space="0" w:color="auto"/>
        <w:left w:val="none" w:sz="0" w:space="0" w:color="auto"/>
        <w:bottom w:val="none" w:sz="0" w:space="0" w:color="auto"/>
        <w:right w:val="none" w:sz="0" w:space="0" w:color="auto"/>
      </w:divBdr>
    </w:div>
    <w:div w:id="1545947030">
      <w:bodyDiv w:val="1"/>
      <w:marLeft w:val="0"/>
      <w:marRight w:val="0"/>
      <w:marTop w:val="0"/>
      <w:marBottom w:val="0"/>
      <w:divBdr>
        <w:top w:val="none" w:sz="0" w:space="0" w:color="auto"/>
        <w:left w:val="none" w:sz="0" w:space="0" w:color="auto"/>
        <w:bottom w:val="none" w:sz="0" w:space="0" w:color="auto"/>
        <w:right w:val="none" w:sz="0" w:space="0" w:color="auto"/>
      </w:divBdr>
    </w:div>
    <w:div w:id="1566648914">
      <w:bodyDiv w:val="1"/>
      <w:marLeft w:val="0"/>
      <w:marRight w:val="0"/>
      <w:marTop w:val="0"/>
      <w:marBottom w:val="0"/>
      <w:divBdr>
        <w:top w:val="none" w:sz="0" w:space="0" w:color="auto"/>
        <w:left w:val="none" w:sz="0" w:space="0" w:color="auto"/>
        <w:bottom w:val="none" w:sz="0" w:space="0" w:color="auto"/>
        <w:right w:val="none" w:sz="0" w:space="0" w:color="auto"/>
      </w:divBdr>
    </w:div>
    <w:div w:id="1599869021">
      <w:bodyDiv w:val="1"/>
      <w:marLeft w:val="0"/>
      <w:marRight w:val="0"/>
      <w:marTop w:val="0"/>
      <w:marBottom w:val="0"/>
      <w:divBdr>
        <w:top w:val="none" w:sz="0" w:space="0" w:color="auto"/>
        <w:left w:val="none" w:sz="0" w:space="0" w:color="auto"/>
        <w:bottom w:val="none" w:sz="0" w:space="0" w:color="auto"/>
        <w:right w:val="none" w:sz="0" w:space="0" w:color="auto"/>
      </w:divBdr>
    </w:div>
    <w:div w:id="1661422889">
      <w:bodyDiv w:val="1"/>
      <w:marLeft w:val="0"/>
      <w:marRight w:val="0"/>
      <w:marTop w:val="0"/>
      <w:marBottom w:val="0"/>
      <w:divBdr>
        <w:top w:val="none" w:sz="0" w:space="0" w:color="auto"/>
        <w:left w:val="none" w:sz="0" w:space="0" w:color="auto"/>
        <w:bottom w:val="none" w:sz="0" w:space="0" w:color="auto"/>
        <w:right w:val="none" w:sz="0" w:space="0" w:color="auto"/>
      </w:divBdr>
    </w:div>
    <w:div w:id="1668092426">
      <w:bodyDiv w:val="1"/>
      <w:marLeft w:val="0"/>
      <w:marRight w:val="0"/>
      <w:marTop w:val="0"/>
      <w:marBottom w:val="0"/>
      <w:divBdr>
        <w:top w:val="none" w:sz="0" w:space="0" w:color="auto"/>
        <w:left w:val="none" w:sz="0" w:space="0" w:color="auto"/>
        <w:bottom w:val="none" w:sz="0" w:space="0" w:color="auto"/>
        <w:right w:val="none" w:sz="0" w:space="0" w:color="auto"/>
      </w:divBdr>
    </w:div>
    <w:div w:id="1668554032">
      <w:bodyDiv w:val="1"/>
      <w:marLeft w:val="0"/>
      <w:marRight w:val="0"/>
      <w:marTop w:val="0"/>
      <w:marBottom w:val="0"/>
      <w:divBdr>
        <w:top w:val="none" w:sz="0" w:space="0" w:color="auto"/>
        <w:left w:val="none" w:sz="0" w:space="0" w:color="auto"/>
        <w:bottom w:val="none" w:sz="0" w:space="0" w:color="auto"/>
        <w:right w:val="none" w:sz="0" w:space="0" w:color="auto"/>
      </w:divBdr>
    </w:div>
    <w:div w:id="1695154704">
      <w:bodyDiv w:val="1"/>
      <w:marLeft w:val="0"/>
      <w:marRight w:val="0"/>
      <w:marTop w:val="0"/>
      <w:marBottom w:val="0"/>
      <w:divBdr>
        <w:top w:val="none" w:sz="0" w:space="0" w:color="auto"/>
        <w:left w:val="none" w:sz="0" w:space="0" w:color="auto"/>
        <w:bottom w:val="none" w:sz="0" w:space="0" w:color="auto"/>
        <w:right w:val="none" w:sz="0" w:space="0" w:color="auto"/>
      </w:divBdr>
    </w:div>
    <w:div w:id="1735860284">
      <w:bodyDiv w:val="1"/>
      <w:marLeft w:val="0"/>
      <w:marRight w:val="0"/>
      <w:marTop w:val="0"/>
      <w:marBottom w:val="0"/>
      <w:divBdr>
        <w:top w:val="none" w:sz="0" w:space="0" w:color="auto"/>
        <w:left w:val="none" w:sz="0" w:space="0" w:color="auto"/>
        <w:bottom w:val="none" w:sz="0" w:space="0" w:color="auto"/>
        <w:right w:val="none" w:sz="0" w:space="0" w:color="auto"/>
      </w:divBdr>
    </w:div>
    <w:div w:id="1749620332">
      <w:bodyDiv w:val="1"/>
      <w:marLeft w:val="0"/>
      <w:marRight w:val="0"/>
      <w:marTop w:val="0"/>
      <w:marBottom w:val="0"/>
      <w:divBdr>
        <w:top w:val="none" w:sz="0" w:space="0" w:color="auto"/>
        <w:left w:val="none" w:sz="0" w:space="0" w:color="auto"/>
        <w:bottom w:val="none" w:sz="0" w:space="0" w:color="auto"/>
        <w:right w:val="none" w:sz="0" w:space="0" w:color="auto"/>
      </w:divBdr>
    </w:div>
    <w:div w:id="1770738290">
      <w:bodyDiv w:val="1"/>
      <w:marLeft w:val="0"/>
      <w:marRight w:val="0"/>
      <w:marTop w:val="0"/>
      <w:marBottom w:val="0"/>
      <w:divBdr>
        <w:top w:val="none" w:sz="0" w:space="0" w:color="auto"/>
        <w:left w:val="none" w:sz="0" w:space="0" w:color="auto"/>
        <w:bottom w:val="none" w:sz="0" w:space="0" w:color="auto"/>
        <w:right w:val="none" w:sz="0" w:space="0" w:color="auto"/>
      </w:divBdr>
    </w:div>
    <w:div w:id="1773625465">
      <w:bodyDiv w:val="1"/>
      <w:marLeft w:val="0"/>
      <w:marRight w:val="0"/>
      <w:marTop w:val="0"/>
      <w:marBottom w:val="0"/>
      <w:divBdr>
        <w:top w:val="none" w:sz="0" w:space="0" w:color="auto"/>
        <w:left w:val="none" w:sz="0" w:space="0" w:color="auto"/>
        <w:bottom w:val="none" w:sz="0" w:space="0" w:color="auto"/>
        <w:right w:val="none" w:sz="0" w:space="0" w:color="auto"/>
      </w:divBdr>
    </w:div>
    <w:div w:id="1786341113">
      <w:bodyDiv w:val="1"/>
      <w:marLeft w:val="0"/>
      <w:marRight w:val="0"/>
      <w:marTop w:val="0"/>
      <w:marBottom w:val="0"/>
      <w:divBdr>
        <w:top w:val="none" w:sz="0" w:space="0" w:color="auto"/>
        <w:left w:val="none" w:sz="0" w:space="0" w:color="auto"/>
        <w:bottom w:val="none" w:sz="0" w:space="0" w:color="auto"/>
        <w:right w:val="none" w:sz="0" w:space="0" w:color="auto"/>
      </w:divBdr>
    </w:div>
    <w:div w:id="1787969487">
      <w:bodyDiv w:val="1"/>
      <w:marLeft w:val="0"/>
      <w:marRight w:val="0"/>
      <w:marTop w:val="0"/>
      <w:marBottom w:val="0"/>
      <w:divBdr>
        <w:top w:val="none" w:sz="0" w:space="0" w:color="auto"/>
        <w:left w:val="none" w:sz="0" w:space="0" w:color="auto"/>
        <w:bottom w:val="none" w:sz="0" w:space="0" w:color="auto"/>
        <w:right w:val="none" w:sz="0" w:space="0" w:color="auto"/>
      </w:divBdr>
    </w:div>
    <w:div w:id="1801652762">
      <w:bodyDiv w:val="1"/>
      <w:marLeft w:val="0"/>
      <w:marRight w:val="0"/>
      <w:marTop w:val="0"/>
      <w:marBottom w:val="0"/>
      <w:divBdr>
        <w:top w:val="none" w:sz="0" w:space="0" w:color="auto"/>
        <w:left w:val="none" w:sz="0" w:space="0" w:color="auto"/>
        <w:bottom w:val="none" w:sz="0" w:space="0" w:color="auto"/>
        <w:right w:val="none" w:sz="0" w:space="0" w:color="auto"/>
      </w:divBdr>
    </w:div>
    <w:div w:id="1814330847">
      <w:bodyDiv w:val="1"/>
      <w:marLeft w:val="0"/>
      <w:marRight w:val="0"/>
      <w:marTop w:val="0"/>
      <w:marBottom w:val="0"/>
      <w:divBdr>
        <w:top w:val="none" w:sz="0" w:space="0" w:color="auto"/>
        <w:left w:val="none" w:sz="0" w:space="0" w:color="auto"/>
        <w:bottom w:val="none" w:sz="0" w:space="0" w:color="auto"/>
        <w:right w:val="none" w:sz="0" w:space="0" w:color="auto"/>
      </w:divBdr>
    </w:div>
    <w:div w:id="1830754281">
      <w:bodyDiv w:val="1"/>
      <w:marLeft w:val="0"/>
      <w:marRight w:val="0"/>
      <w:marTop w:val="0"/>
      <w:marBottom w:val="0"/>
      <w:divBdr>
        <w:top w:val="none" w:sz="0" w:space="0" w:color="auto"/>
        <w:left w:val="none" w:sz="0" w:space="0" w:color="auto"/>
        <w:bottom w:val="none" w:sz="0" w:space="0" w:color="auto"/>
        <w:right w:val="none" w:sz="0" w:space="0" w:color="auto"/>
      </w:divBdr>
    </w:div>
    <w:div w:id="1851485420">
      <w:bodyDiv w:val="1"/>
      <w:marLeft w:val="0"/>
      <w:marRight w:val="0"/>
      <w:marTop w:val="0"/>
      <w:marBottom w:val="0"/>
      <w:divBdr>
        <w:top w:val="none" w:sz="0" w:space="0" w:color="auto"/>
        <w:left w:val="none" w:sz="0" w:space="0" w:color="auto"/>
        <w:bottom w:val="none" w:sz="0" w:space="0" w:color="auto"/>
        <w:right w:val="none" w:sz="0" w:space="0" w:color="auto"/>
      </w:divBdr>
    </w:div>
    <w:div w:id="1866671209">
      <w:bodyDiv w:val="1"/>
      <w:marLeft w:val="0"/>
      <w:marRight w:val="0"/>
      <w:marTop w:val="0"/>
      <w:marBottom w:val="0"/>
      <w:divBdr>
        <w:top w:val="none" w:sz="0" w:space="0" w:color="auto"/>
        <w:left w:val="none" w:sz="0" w:space="0" w:color="auto"/>
        <w:bottom w:val="none" w:sz="0" w:space="0" w:color="auto"/>
        <w:right w:val="none" w:sz="0" w:space="0" w:color="auto"/>
      </w:divBdr>
    </w:div>
    <w:div w:id="1896811861">
      <w:bodyDiv w:val="1"/>
      <w:marLeft w:val="0"/>
      <w:marRight w:val="0"/>
      <w:marTop w:val="0"/>
      <w:marBottom w:val="0"/>
      <w:divBdr>
        <w:top w:val="none" w:sz="0" w:space="0" w:color="auto"/>
        <w:left w:val="none" w:sz="0" w:space="0" w:color="auto"/>
        <w:bottom w:val="none" w:sz="0" w:space="0" w:color="auto"/>
        <w:right w:val="none" w:sz="0" w:space="0" w:color="auto"/>
      </w:divBdr>
    </w:div>
    <w:div w:id="1917129063">
      <w:bodyDiv w:val="1"/>
      <w:marLeft w:val="0"/>
      <w:marRight w:val="0"/>
      <w:marTop w:val="0"/>
      <w:marBottom w:val="0"/>
      <w:divBdr>
        <w:top w:val="none" w:sz="0" w:space="0" w:color="auto"/>
        <w:left w:val="none" w:sz="0" w:space="0" w:color="auto"/>
        <w:bottom w:val="none" w:sz="0" w:space="0" w:color="auto"/>
        <w:right w:val="none" w:sz="0" w:space="0" w:color="auto"/>
      </w:divBdr>
    </w:div>
    <w:div w:id="1919442405">
      <w:bodyDiv w:val="1"/>
      <w:marLeft w:val="0"/>
      <w:marRight w:val="0"/>
      <w:marTop w:val="0"/>
      <w:marBottom w:val="0"/>
      <w:divBdr>
        <w:top w:val="none" w:sz="0" w:space="0" w:color="auto"/>
        <w:left w:val="none" w:sz="0" w:space="0" w:color="auto"/>
        <w:bottom w:val="none" w:sz="0" w:space="0" w:color="auto"/>
        <w:right w:val="none" w:sz="0" w:space="0" w:color="auto"/>
      </w:divBdr>
    </w:div>
    <w:div w:id="1923027562">
      <w:bodyDiv w:val="1"/>
      <w:marLeft w:val="0"/>
      <w:marRight w:val="0"/>
      <w:marTop w:val="0"/>
      <w:marBottom w:val="0"/>
      <w:divBdr>
        <w:top w:val="none" w:sz="0" w:space="0" w:color="auto"/>
        <w:left w:val="none" w:sz="0" w:space="0" w:color="auto"/>
        <w:bottom w:val="none" w:sz="0" w:space="0" w:color="auto"/>
        <w:right w:val="none" w:sz="0" w:space="0" w:color="auto"/>
      </w:divBdr>
    </w:div>
    <w:div w:id="1993755201">
      <w:bodyDiv w:val="1"/>
      <w:marLeft w:val="0"/>
      <w:marRight w:val="0"/>
      <w:marTop w:val="0"/>
      <w:marBottom w:val="0"/>
      <w:divBdr>
        <w:top w:val="none" w:sz="0" w:space="0" w:color="auto"/>
        <w:left w:val="none" w:sz="0" w:space="0" w:color="auto"/>
        <w:bottom w:val="none" w:sz="0" w:space="0" w:color="auto"/>
        <w:right w:val="none" w:sz="0" w:space="0" w:color="auto"/>
      </w:divBdr>
    </w:div>
    <w:div w:id="2003313506">
      <w:bodyDiv w:val="1"/>
      <w:marLeft w:val="0"/>
      <w:marRight w:val="0"/>
      <w:marTop w:val="0"/>
      <w:marBottom w:val="0"/>
      <w:divBdr>
        <w:top w:val="none" w:sz="0" w:space="0" w:color="auto"/>
        <w:left w:val="none" w:sz="0" w:space="0" w:color="auto"/>
        <w:bottom w:val="none" w:sz="0" w:space="0" w:color="auto"/>
        <w:right w:val="none" w:sz="0" w:space="0" w:color="auto"/>
      </w:divBdr>
    </w:div>
    <w:div w:id="2078625049">
      <w:bodyDiv w:val="1"/>
      <w:marLeft w:val="0"/>
      <w:marRight w:val="0"/>
      <w:marTop w:val="0"/>
      <w:marBottom w:val="0"/>
      <w:divBdr>
        <w:top w:val="none" w:sz="0" w:space="0" w:color="auto"/>
        <w:left w:val="none" w:sz="0" w:space="0" w:color="auto"/>
        <w:bottom w:val="none" w:sz="0" w:space="0" w:color="auto"/>
        <w:right w:val="none" w:sz="0" w:space="0" w:color="auto"/>
      </w:divBdr>
    </w:div>
    <w:div w:id="2121336508">
      <w:bodyDiv w:val="1"/>
      <w:marLeft w:val="0"/>
      <w:marRight w:val="0"/>
      <w:marTop w:val="0"/>
      <w:marBottom w:val="0"/>
      <w:divBdr>
        <w:top w:val="none" w:sz="0" w:space="0" w:color="auto"/>
        <w:left w:val="none" w:sz="0" w:space="0" w:color="auto"/>
        <w:bottom w:val="none" w:sz="0" w:space="0" w:color="auto"/>
        <w:right w:val="none" w:sz="0" w:space="0" w:color="auto"/>
      </w:divBdr>
    </w:div>
    <w:div w:id="2145999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Aom24</b:Tag>
    <b:SourceType>InternetSite</b:SourceType>
    <b:Guid>{0CE68E7A-1643-4ADB-9ABE-A84F422183DE}</b:Guid>
    <b:Title>Transformation numérique : La stratégie nationale adoptée</b:Title>
    <b:Year>2024</b:Year>
    <b:Month>08</b:Month>
    <b:Day>26</b:Day>
    <b:LCID>fr-FR</b:LCID>
    <b:InternetSiteTitle>Algeria Invest</b:InternetSiteTitle>
    <b:URL>https://algeriainvest.com/premium-news/transformation-numerique-la-strategie-nationale-adoptee</b:URL>
    <b:Author>
      <b:Author>
        <b:NameList>
          <b:Person>
            <b:Last>Aomar</b:Last>
            <b:First>Hakim</b:First>
          </b:Person>
        </b:NameList>
      </b:Author>
    </b:Author>
    <b:YearAccessed>2025</b:YearAccessed>
    <b:MonthAccessed>10</b:MonthAccessed>
    <b:DayAccessed>08</b:DayAccessed>
    <b:RefOrder>9</b:RefOrder>
  </b:Source>
  <b:Source>
    <b:Tag>LEc25</b:Tag>
    <b:SourceType>InternetSite</b:SourceType>
    <b:Guid>{9C30E53F-9FB7-4CD6-AD96-591F0B9BE09E}</b:Guid>
    <b:LCID>fr-FR</b:LCID>
    <b:Author>
      <b:Author>
        <b:Corporate>L'Echo d'Algérie</b:Corporate>
      </b:Author>
    </b:Author>
    <b:Title>Transformation numérique: L’Algérie vise 500 000 spécialistes TIC et 20 % du PIB issus du digital à l’horizon 2030</b:Title>
    <b:InternetSiteTitle>L'Echo d'Algérie</b:InternetSiteTitle>
    <b:Year>2025</b:Year>
    <b:Month>05</b:Month>
    <b:Day>12</b:Day>
    <b:URL>https://lechodalgerie.dz/transformation-numerique-lalgerie-vise-500-000-specialistes-tic-et-20-du-pib-issus-du-digital-a-lhorizon-2030/</b:URL>
    <b:YearAccessed>2025</b:YearAccessed>
    <b:MonthAccessed>10</b:MonthAccessed>
    <b:DayAccessed>08</b:DayAccessed>
    <b:RefOrder>8</b:RefOrder>
  </b:Source>
  <b:Source>
    <b:Tag>Alg25</b:Tag>
    <b:SourceType>InternetSite</b:SourceType>
    <b:Guid>{828E7FAF-1668-4577-85D2-E16567B8A708}</b:Guid>
    <b:LCID>fr-FR</b:LCID>
    <b:Author>
      <b:Author>
        <b:Corporate>Algeria Invest</b:Corporate>
      </b:Author>
    </b:Author>
    <b:Title>L’Algérie vise 500.000 experts TIC et réduire de 40% la fuite des compétences spécialisées</b:Title>
    <b:InternetSiteTitle>Algeria Invest</b:InternetSiteTitle>
    <b:Year>2025</b:Year>
    <b:Month>06</b:Month>
    <b:Day>13</b:Day>
    <b:URL>https://algeriainvest.com/fr/premium-news/lalgerie-vise-500000-experts-tic-et-reduire-de-40-la-fuite-des-competences-specialisees</b:URL>
    <b:YearAccessed>2025</b:YearAccessed>
    <b:MonthAccessed>10</b:MonthAccessed>
    <b:DayAccessed>08</b:DayAccessed>
    <b:RefOrder>12</b:RefOrder>
  </b:Source>
  <b:Source>
    <b:Tag>Njo25</b:Tag>
    <b:SourceType>InternetSite</b:SourceType>
    <b:Guid>{6D491C66-9B4B-408D-B545-CD876EB4A90E}</b:Guid>
    <b:LCID>fr-FR</b:LCID>
    <b:Title>Algérie : 40 spécialités numériques intégrées à la formation professionnelle dès septembre</b:Title>
    <b:InternetSiteTitle>We are Tech</b:InternetSiteTitle>
    <b:Year>2025</b:Year>
    <b:Month>06</b:Month>
    <b:Day>18</b:Day>
    <b:URL>https://www.wearetech.africa/fr/fils/actualites/tech/algerie-40-specialites-numeriques-integrees-a-la-formation-professionnelle-des-septembre</b:URL>
    <b:Author>
      <b:Author>
        <b:NameList>
          <b:Person>
            <b:Last>Njoya</b:Last>
            <b:First>Samira</b:First>
          </b:Person>
        </b:NameList>
      </b:Author>
    </b:Author>
    <b:YearAccessed>2025</b:YearAccessed>
    <b:MonthAccessed>10</b:MonthAccessed>
    <b:DayAccessed>08</b:DayAccessed>
    <b:RefOrder>10</b:RefOrder>
  </b:Source>
  <b:Source>
    <b:Tag>Eco24</b:Tag>
    <b:SourceType>InternetSite</b:SourceType>
    <b:Guid>{D634A99F-E0B1-4273-A5DC-28A088B9D405}</b:Guid>
    <b:LCID>fr-FR</b:LCID>
    <b:Author>
      <b:Author>
        <b:Corporate>Ecofin Agency</b:Corporate>
      </b:Author>
    </b:Author>
    <b:Title>Algeria Rolls Out New Digital Strategy to Drive Economic Modernization</b:Title>
    <b:Year>2024</b:Year>
    <b:Month>07</b:Month>
    <b:Day>25</b:Day>
    <b:URL>https://www.ecofinagency.com/telecom/2507-45761-algeria-rolls-out-new-digital-strategy-to-drive-economic-modernization</b:URL>
    <b:YearAccessed>2025</b:YearAccessed>
    <b:MonthAccessed>10</b:MonthAccessed>
    <b:DayAccessed>08</b:DayAccessed>
    <b:RefOrder>13</b:RefOrder>
  </b:Source>
  <b:Source>
    <b:Tag>Kha23</b:Tag>
    <b:SourceType>ArticleInAPeriodical</b:SourceType>
    <b:Guid>{A2B6A953-A230-4267-8D4B-D9D21251569C}</b:Guid>
    <b:Title>The reality of digital transformation in Algeria: an analysis of international indicators</b:Title>
    <b:Year>2023</b:Year>
    <b:Month>06</b:Month>
    <b:Day>30</b:Day>
    <b:LCID>fr-FR</b:LCID>
    <b:PeriodicalTitle>Journal of Economic &amp; Financial Research</b:PeriodicalTitle>
    <b:Pages>776-802</b:Pages>
    <b:Author>
      <b:Author>
        <b:NameList>
          <b:Person>
            <b:Last>Khalfallah</b:Last>
            <b:First>Hadjar</b:First>
          </b:Person>
          <b:Person>
            <b:Last>Bendjelloul</b:Last>
            <b:First>Khaled</b:First>
          </b:Person>
        </b:NameList>
      </b:Author>
    </b:Author>
    <b:Volume>10</b:Volume>
    <b:Issue>1</b:Issue>
    <b:RefOrder>2</b:RefOrder>
  </b:Source>
  <b:Source>
    <b:Tag>Wad15</b:Tag>
    <b:SourceType>ArticleInAPeriodical</b:SourceType>
    <b:Guid>{442E4D16-8E3C-4B91-9997-49BD20797C5F}</b:Guid>
    <b:LCID>fr-FR</b:LCID>
    <b:Title>Digital business transformation: a conceptual framework</b:Title>
    <b:PeriodicalTitle>Global Center for Digital Business Transformation</b:PeriodicalTitle>
    <b:Year>2015</b:Year>
    <b:Pages>1-15</b:Pages>
    <b:Author>
      <b:Author>
        <b:NameList>
          <b:Person>
            <b:Last>Wade </b:Last>
            <b:First>Michael</b:First>
          </b:Person>
        </b:NameList>
      </b:Author>
    </b:Author>
    <b:Volume>15</b:Volume>
    <b:RefOrder>3</b:RefOrder>
  </b:Source>
  <b:Source>
    <b:Tag>Sou25</b:Tag>
    <b:SourceType>InternetSite</b:SourceType>
    <b:Guid>{BA89CFE8-1FB6-4127-B918-3E3B02CE619A}</b:Guid>
    <b:Title>Reviving Simplicity: Proposing USSD Payments in Algeria After the PSP Law</b:Title>
    <b:Year>2025</b:Year>
    <b:LCID>fr-FR</b:LCID>
    <b:InternetSiteTitle>Medium</b:InternetSiteTitle>
    <b:Month>06</b:Month>
    <b:Day>09</b:Day>
    <b:URL>https://medium.com/%40souane2002/reviving-simplicity-proposing-ussd-payments-in-algeria-after-the-psp-law-5ed38b110407</b:URL>
    <b:Author>
      <b:Author>
        <b:NameList>
          <b:Person>
            <b:Last>Souane</b:Last>
            <b:First>Khaled Ibn El-Walid</b:First>
          </b:Person>
        </b:NameList>
      </b:Author>
    </b:Author>
    <b:YearAccessed>2025</b:YearAccessed>
    <b:MonthAccessed>10</b:MonthAccessed>
    <b:DayAccessed>08</b:DayAccessed>
    <b:RefOrder>11</b:RefOrder>
  </b:Source>
  <b:Source>
    <b:Tag>الا24</b:Tag>
    <b:SourceType>Report</b:SourceType>
    <b:Guid>{C142B09A-81E9-4FB6-A22D-9975C6A612E5}</b:Guid>
    <b:LCID>ar-DZ</b:LCID>
    <b:Title>الاستراتيجية الوطنية للتحول الرقمي في الجزائر </b:Title>
    <b:Year>2024</b:Year>
    <b:Publisher>المحافظة السامية للرقمية</b:Publisher>
    <b:City>الجزائر العاصمة</b:City>
    <b:RefOrder>7</b:RefOrder>
  </b:Source>
  <b:Source>
    <b:Tag>حنا22</b:Tag>
    <b:SourceType>ArticleInAPeriodical</b:SourceType>
    <b:Guid>{005A42F8-1655-4B9C-ADEA-2BC0059E6265}</b:Guid>
    <b:Title>التحولات الرقمية في الدول العربية</b:Title>
    <b:Year>2022</b:Year>
    <b:Month>12</b:Month>
    <b:Day>31</b:Day>
    <b:LCID>ar-DZ</b:LCID>
    <b:PeriodicalTitle>مجلة دراسات في الاقتصاد وإدارة الأعمال</b:PeriodicalTitle>
    <b:Pages>143- 164</b:Pages>
    <b:Author>
      <b:Author>
        <b:NameList>
          <b:Person>
            <b:Last>حناشي</b:Last>
            <b:First>توفيق</b:First>
          </b:Person>
        </b:NameList>
      </b:Author>
    </b:Author>
    <b:Volume>05</b:Volume>
    <b:Issue>02</b:Issue>
    <b:RefOrder>6</b:RefOrder>
  </b:Source>
  <b:Source>
    <b:Tag>بلب22</b:Tag>
    <b:SourceType>ArticleInAPeriodical</b:SourceType>
    <b:Guid>{9D4C55CF-4AAC-4F29-B1D8-CD31B7280EBC}</b:Guid>
    <b:LCID>ar-DZ</b:LCID>
    <b:Title>التحول الرقمي وأبعاد التنمية المستدامة</b:Title>
    <b:PeriodicalTitle>مجلة البحوث في الحقوق والعلوم السياسية</b:PeriodicalTitle>
    <b:Year>2022</b:Year>
    <b:Month>06</b:Month>
    <b:Day>03</b:Day>
    <b:Pages>412-429</b:Pages>
    <b:Author>
      <b:Author>
        <b:NameList>
          <b:Person>
            <b:Last>بلباي </b:Last>
            <b:First>إكرام</b:First>
          </b:Person>
        </b:NameList>
      </b:Author>
    </b:Author>
    <b:Volume>08</b:Volume>
    <b:Issue>01</b:Issue>
    <b:RefOrder>5</b:RefOrder>
  </b:Source>
  <b:Source>
    <b:Tag>زين25</b:Tag>
    <b:SourceType>ArticleInAPeriodical</b:SourceType>
    <b:Guid>{3C558573-C8DD-4D35-B73A-FD7F15533A67}</b:Guid>
    <b:Title>دور التحول الرقمي في تعزيز التفاعل بين الحكومة والمواطنين وتحسين جودة الخدمات العمومية</b:Title>
    <b:Year>2025</b:Year>
    <b:Pages>263- 274</b:Pages>
    <b:LCID>ar-DZ</b:LCID>
    <b:PeriodicalTitle>المجلة الجزائزية للمالية العامة</b:PeriodicalTitle>
    <b:Month>03</b:Month>
    <b:Day>01</b:Day>
    <b:Author>
      <b:Author>
        <b:NameList>
          <b:Person>
            <b:Last>زينات</b:Last>
            <b:First>أسماء</b:First>
          </b:Person>
          <b:Person>
            <b:Last>زيبوش</b:Last>
            <b:First>محمد</b:First>
          </b:Person>
        </b:NameList>
      </b:Author>
    </b:Author>
    <b:Volume>15</b:Volume>
    <b:Issue>01</b:Issue>
    <b:RefOrder>4</b:RefOrder>
  </b:Source>
  <b:Source>
    <b:Tag>Fay19</b:Tag>
    <b:SourceType>Book</b:SourceType>
    <b:Guid>{210E5245-E725-410E-868F-1693D3F65AE5}</b:Guid>
    <b:Title>Transformation Digital 2.0</b:Title>
    <b:Year>2019</b:Year>
    <b:Publisher>Pearson Education </b:Publisher>
    <b:City>France</b:City>
    <b:LCID>fr-FR</b:LCID>
    <b:Author>
      <b:Author>
        <b:NameList>
          <b:Person>
            <b:Last>Fayon</b:Last>
            <b:First>David</b:First>
          </b:Person>
          <b:Person>
            <b:Last>Tartar</b:Last>
            <b:First>Michael</b:First>
          </b:Person>
        </b:NameList>
      </b:Author>
    </b:Author>
    <b:RefOrder>1</b:RefOrder>
  </b:Source>
  <b:Source>
    <b:Tag>Int21</b:Tag>
    <b:SourceType>Report</b:SourceType>
    <b:Guid>{3B9A39F1-691B-4C09-8AB8-91B8D3B10855}</b:Guid>
    <b:Title>Global Cybersecurity Index </b:Title>
    <b:Year>2021</b:Year>
    <b:LCID>fr-FR</b:LCID>
    <b:Author>
      <b:Author>
        <b:Corporate>International Telecommunication Union</b:Corporate>
      </b:Author>
    </b:Author>
    <b:Publisher>ITU Publications </b:Publisher>
    <b:City>Geneva</b:City>
    <b:RefOrder>16</b:RefOrder>
  </b:Source>
  <b:Source>
    <b:Tag>NCS23</b:Tag>
    <b:SourceType>InternetSite</b:SourceType>
    <b:Guid>{200354C9-064C-4D09-AFAF-80877801EB2D}</b:Guid>
    <b:Year>2023</b:Year>
    <b:LCID>fr-FR</b:LCID>
    <b:Author>
      <b:Author>
        <b:Corporate>NCSI</b:Corporate>
      </b:Author>
    </b:Author>
    <b:URL>https://ncsi.ega.ee/country/dz_2022/?utm_source=chatgpt.com</b:URL>
    <b:YearAccessed>2025</b:YearAccessed>
    <b:MonthAccessed>10</b:MonthAccessed>
    <b:DayAccessed>08</b:DayAccessed>
    <b:RefOrder>15</b:RefOrder>
  </b:Source>
  <b:Source>
    <b:Tag>PWC22</b:Tag>
    <b:SourceType>Report</b:SourceType>
    <b:Guid>{34F57BAF-9763-4875-9DA9-2654CA3D377F}</b:Guid>
    <b:Title>Bridging the Digital Gap: The state of digital inclusion in the MENA region</b:Title>
    <b:Year>2022</b:Year>
    <b:LCID>fr-FR</b:LCID>
    <b:Author>
      <b:Author>
        <b:Corporate>PwC</b:Corporate>
      </b:Author>
    </b:Author>
    <b:Publisher>PWC Middle East</b:Publisher>
    <b:City>Dubai</b:City>
    <b:RefOrder>14</b:RefOrder>
  </b:Source>
</b:Sources>
</file>

<file path=customXml/itemProps1.xml><?xml version="1.0" encoding="utf-8"?>
<ds:datastoreItem xmlns:ds="http://schemas.openxmlformats.org/officeDocument/2006/customXml" ds:itemID="{935650AF-DF3E-4944-8915-A62F52EDE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1550</TotalTime>
  <Pages>15</Pages>
  <Words>5663</Words>
  <Characters>31152</Characters>
  <Application>Microsoft Office Word</Application>
  <DocSecurity>0</DocSecurity>
  <Lines>259</Lines>
  <Paragraphs>73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Imane Nour Fen</dc:creator>
  <cp:keywords/>
  <dc:description/>
  <cp:lastModifiedBy>Imane Nour Fen</cp:lastModifiedBy>
  <cp:revision>22</cp:revision>
  <dcterms:created xsi:type="dcterms:W3CDTF">2025-10-10T23:16:00Z</dcterms:created>
  <dcterms:modified xsi:type="dcterms:W3CDTF">2025-11-26T23:49:00Z</dcterms:modified>
</cp:coreProperties>
</file>